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92" w:rsidRPr="00E85ABB" w:rsidRDefault="00765092" w:rsidP="00E85ABB">
      <w:pPr>
        <w:jc w:val="center"/>
        <w:rPr>
          <w:lang w:val="ru-RU"/>
        </w:rPr>
      </w:pPr>
      <w:r w:rsidRPr="00E85ABB">
        <w:rPr>
          <w:lang w:val="ru-RU"/>
        </w:rPr>
        <w:t>МИНИСТЕРСТВО СЕЛЬСКОГО ХОЗЯЙСТВА РОССИЙСКОЙ ФЕДЕРАЦИИ</w:t>
      </w:r>
    </w:p>
    <w:p w:rsidR="00765092" w:rsidRPr="00E85ABB" w:rsidRDefault="00765092" w:rsidP="00E85ABB">
      <w:pPr>
        <w:jc w:val="center"/>
        <w:rPr>
          <w:lang w:val="ru-RU"/>
        </w:rPr>
      </w:pPr>
      <w:r w:rsidRPr="00E85ABB">
        <w:rPr>
          <w:lang w:val="ru-RU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765092" w:rsidRPr="00E85ABB" w:rsidRDefault="00765092" w:rsidP="00E85ABB">
      <w:pPr>
        <w:jc w:val="center"/>
        <w:rPr>
          <w:lang w:val="ru-RU"/>
        </w:rPr>
      </w:pPr>
      <w:r w:rsidRPr="00E85ABB">
        <w:rPr>
          <w:lang w:val="ru-RU"/>
        </w:rPr>
        <w:t>«ИЖЕВСКАЯ ГОСУДАРСТВЕННАЯ СЕЛЬСКОХОЗЯЙСТВЕННАЯ АКАДЕМИЯ»</w:t>
      </w:r>
    </w:p>
    <w:p w:rsidR="00765092" w:rsidRPr="00E85ABB" w:rsidRDefault="00765092" w:rsidP="00E85ABB">
      <w:pPr>
        <w:ind w:firstLine="4860"/>
        <w:jc w:val="both"/>
        <w:rPr>
          <w:sz w:val="28"/>
          <w:szCs w:val="28"/>
          <w:lang w:val="ru-RU"/>
        </w:rPr>
      </w:pPr>
    </w:p>
    <w:p w:rsidR="00765092" w:rsidRPr="00E85ABB" w:rsidRDefault="00765092" w:rsidP="00E85ABB">
      <w:pPr>
        <w:ind w:firstLine="4860"/>
        <w:jc w:val="both"/>
        <w:rPr>
          <w:sz w:val="28"/>
          <w:szCs w:val="28"/>
          <w:lang w:val="ru-RU"/>
        </w:rPr>
      </w:pPr>
    </w:p>
    <w:p w:rsidR="00765092" w:rsidRPr="00E85ABB" w:rsidRDefault="00765092" w:rsidP="00E85ABB">
      <w:pPr>
        <w:ind w:firstLine="4860"/>
        <w:jc w:val="both"/>
        <w:rPr>
          <w:sz w:val="28"/>
          <w:szCs w:val="28"/>
          <w:lang w:val="ru-RU"/>
        </w:rPr>
      </w:pPr>
    </w:p>
    <w:p w:rsidR="00765092" w:rsidRPr="00E85ABB" w:rsidRDefault="00765092" w:rsidP="00E85ABB">
      <w:pPr>
        <w:ind w:firstLine="4860"/>
        <w:jc w:val="both"/>
        <w:rPr>
          <w:sz w:val="28"/>
          <w:szCs w:val="28"/>
          <w:lang w:val="ru-RU"/>
        </w:rPr>
      </w:pPr>
    </w:p>
    <w:p w:rsidR="00765092" w:rsidRPr="00E85ABB" w:rsidRDefault="00765092" w:rsidP="00E85ABB">
      <w:pPr>
        <w:ind w:firstLine="4860"/>
        <w:jc w:val="both"/>
        <w:rPr>
          <w:sz w:val="28"/>
          <w:szCs w:val="28"/>
          <w:lang w:val="ru-RU"/>
        </w:rPr>
      </w:pPr>
    </w:p>
    <w:p w:rsidR="00765092" w:rsidRPr="00E85ABB" w:rsidRDefault="00765092" w:rsidP="00E85ABB">
      <w:pPr>
        <w:ind w:firstLine="4860"/>
        <w:jc w:val="both"/>
        <w:rPr>
          <w:sz w:val="28"/>
          <w:szCs w:val="28"/>
          <w:lang w:val="ru-RU"/>
        </w:rPr>
      </w:pPr>
    </w:p>
    <w:p w:rsidR="00765092" w:rsidRPr="00E85ABB" w:rsidRDefault="00765092" w:rsidP="00E85ABB">
      <w:pPr>
        <w:ind w:firstLine="4860"/>
        <w:jc w:val="both"/>
        <w:rPr>
          <w:sz w:val="28"/>
          <w:szCs w:val="28"/>
          <w:lang w:val="ru-RU"/>
        </w:rPr>
      </w:pPr>
      <w:r w:rsidRPr="00E85ABB">
        <w:rPr>
          <w:sz w:val="28"/>
          <w:szCs w:val="28"/>
          <w:lang w:val="ru-RU"/>
        </w:rPr>
        <w:t>УТВЕРЖДАЮ</w:t>
      </w:r>
    </w:p>
    <w:p w:rsidR="00765092" w:rsidRPr="00E85ABB" w:rsidRDefault="00765092" w:rsidP="00E85ABB">
      <w:pPr>
        <w:ind w:firstLine="4860"/>
        <w:rPr>
          <w:sz w:val="28"/>
          <w:szCs w:val="28"/>
          <w:lang w:val="ru-RU"/>
        </w:rPr>
      </w:pPr>
      <w:r w:rsidRPr="00E85ABB">
        <w:rPr>
          <w:sz w:val="28"/>
          <w:szCs w:val="28"/>
          <w:lang w:val="ru-RU"/>
        </w:rPr>
        <w:t>Проректор по учебной работе</w:t>
      </w:r>
    </w:p>
    <w:p w:rsidR="00765092" w:rsidRPr="00E85ABB" w:rsidRDefault="00765092" w:rsidP="00E85ABB">
      <w:pPr>
        <w:ind w:firstLine="4860"/>
        <w:rPr>
          <w:sz w:val="28"/>
          <w:szCs w:val="28"/>
          <w:lang w:val="ru-RU"/>
        </w:rPr>
      </w:pPr>
      <w:r w:rsidRPr="00E85ABB">
        <w:rPr>
          <w:sz w:val="28"/>
          <w:szCs w:val="28"/>
          <w:lang w:val="ru-RU"/>
        </w:rPr>
        <w:t>профессор___________П.Б. Акмаров</w:t>
      </w:r>
    </w:p>
    <w:p w:rsidR="00765092" w:rsidRPr="00E85ABB" w:rsidRDefault="00765092" w:rsidP="00E85ABB">
      <w:pPr>
        <w:ind w:firstLine="4860"/>
        <w:rPr>
          <w:sz w:val="28"/>
          <w:szCs w:val="28"/>
          <w:lang w:val="ru-RU"/>
        </w:rPr>
      </w:pPr>
      <w:r w:rsidRPr="00E85ABB">
        <w:rPr>
          <w:sz w:val="28"/>
          <w:szCs w:val="28"/>
          <w:lang w:val="ru-RU"/>
        </w:rPr>
        <w:t>«___»___________________201</w:t>
      </w:r>
      <w:r>
        <w:rPr>
          <w:sz w:val="28"/>
          <w:szCs w:val="28"/>
          <w:lang w:val="ru-RU"/>
        </w:rPr>
        <w:t>4</w:t>
      </w:r>
      <w:r w:rsidRPr="00E85ABB">
        <w:rPr>
          <w:sz w:val="28"/>
          <w:szCs w:val="28"/>
          <w:lang w:val="ru-RU"/>
        </w:rPr>
        <w:t xml:space="preserve"> г.</w:t>
      </w:r>
    </w:p>
    <w:p w:rsidR="00765092" w:rsidRDefault="00765092" w:rsidP="00E85ABB">
      <w:pPr>
        <w:jc w:val="center"/>
        <w:rPr>
          <w:sz w:val="28"/>
          <w:szCs w:val="28"/>
          <w:lang w:val="ru-RU"/>
        </w:rPr>
      </w:pPr>
    </w:p>
    <w:p w:rsidR="00765092" w:rsidRPr="00E85ABB" w:rsidRDefault="00765092" w:rsidP="00E85ABB">
      <w:pPr>
        <w:jc w:val="center"/>
        <w:rPr>
          <w:sz w:val="28"/>
          <w:szCs w:val="28"/>
          <w:lang w:val="ru-RU"/>
        </w:rPr>
      </w:pPr>
    </w:p>
    <w:p w:rsidR="00765092" w:rsidRPr="00E85ABB" w:rsidRDefault="00765092">
      <w:pPr>
        <w:pStyle w:val="BodyText"/>
        <w:spacing w:before="8"/>
        <w:ind w:left="0" w:firstLine="0"/>
        <w:rPr>
          <w:sz w:val="16"/>
          <w:szCs w:val="16"/>
          <w:lang w:val="ru-RU"/>
        </w:rPr>
      </w:pPr>
    </w:p>
    <w:p w:rsidR="00765092" w:rsidRPr="00D7414A" w:rsidRDefault="00765092" w:rsidP="00D7414A">
      <w:pPr>
        <w:jc w:val="center"/>
        <w:rPr>
          <w:b/>
          <w:bCs/>
          <w:sz w:val="32"/>
          <w:szCs w:val="32"/>
          <w:lang w:val="ru-RU"/>
        </w:rPr>
      </w:pPr>
      <w:r w:rsidRPr="00D7414A">
        <w:rPr>
          <w:b/>
          <w:bCs/>
          <w:sz w:val="32"/>
          <w:szCs w:val="32"/>
          <w:lang w:val="ru-RU"/>
        </w:rPr>
        <w:t>ПРОГРАММА</w:t>
      </w:r>
    </w:p>
    <w:p w:rsidR="00765092" w:rsidRPr="00D7414A" w:rsidRDefault="00765092" w:rsidP="00D7414A">
      <w:pPr>
        <w:jc w:val="center"/>
        <w:rPr>
          <w:sz w:val="32"/>
          <w:szCs w:val="32"/>
          <w:lang w:val="ru-RU"/>
        </w:rPr>
      </w:pPr>
      <w:r w:rsidRPr="00D7414A">
        <w:rPr>
          <w:sz w:val="32"/>
          <w:szCs w:val="32"/>
          <w:lang w:val="ru-RU"/>
        </w:rPr>
        <w:t>вступительных испытаний для поступающих</w:t>
      </w:r>
    </w:p>
    <w:p w:rsidR="00765092" w:rsidRDefault="00765092" w:rsidP="00D7414A">
      <w:pPr>
        <w:jc w:val="center"/>
        <w:rPr>
          <w:sz w:val="32"/>
          <w:szCs w:val="32"/>
          <w:lang w:val="ru-RU"/>
        </w:rPr>
      </w:pPr>
      <w:r w:rsidRPr="00D7414A">
        <w:rPr>
          <w:sz w:val="32"/>
          <w:szCs w:val="32"/>
          <w:lang w:val="ru-RU"/>
        </w:rPr>
        <w:t xml:space="preserve">на программу бакалавриата по направлению подготовки </w:t>
      </w:r>
    </w:p>
    <w:p w:rsidR="00765092" w:rsidRPr="00D7414A" w:rsidRDefault="00765092" w:rsidP="00D7414A">
      <w:pPr>
        <w:jc w:val="center"/>
        <w:rPr>
          <w:sz w:val="32"/>
          <w:szCs w:val="32"/>
          <w:lang w:val="ru-RU"/>
        </w:rPr>
      </w:pPr>
      <w:r w:rsidRPr="00D7414A">
        <w:rPr>
          <w:sz w:val="32"/>
          <w:szCs w:val="32"/>
          <w:lang w:val="ru-RU"/>
        </w:rPr>
        <w:t>«</w:t>
      </w:r>
      <w:r>
        <w:rPr>
          <w:b/>
          <w:bCs/>
          <w:sz w:val="32"/>
          <w:szCs w:val="32"/>
          <w:lang w:val="ru-RU"/>
        </w:rPr>
        <w:t>Агроинженерия</w:t>
      </w:r>
      <w:r w:rsidRPr="00D7414A">
        <w:rPr>
          <w:sz w:val="32"/>
          <w:szCs w:val="32"/>
          <w:lang w:val="ru-RU"/>
        </w:rPr>
        <w:t>» на базе профессионального образования</w:t>
      </w:r>
    </w:p>
    <w:p w:rsidR="00765092" w:rsidRPr="00E85ABB" w:rsidRDefault="00765092">
      <w:pPr>
        <w:pStyle w:val="BodyText"/>
        <w:spacing w:before="4"/>
        <w:ind w:left="0" w:firstLine="0"/>
        <w:rPr>
          <w:b/>
          <w:bCs/>
          <w:sz w:val="41"/>
          <w:szCs w:val="41"/>
          <w:lang w:val="ru-RU"/>
        </w:rPr>
      </w:pPr>
    </w:p>
    <w:p w:rsidR="00765092" w:rsidRPr="00E85ABB" w:rsidRDefault="00765092">
      <w:pPr>
        <w:spacing w:before="1"/>
        <w:ind w:left="92" w:right="8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профиль</w:t>
      </w:r>
    </w:p>
    <w:p w:rsidR="00765092" w:rsidRPr="00E85ABB" w:rsidRDefault="00765092" w:rsidP="00F5549B">
      <w:pPr>
        <w:spacing w:before="1" w:line="414" w:lineRule="exact"/>
        <w:ind w:left="92" w:right="87"/>
        <w:jc w:val="center"/>
        <w:rPr>
          <w:sz w:val="28"/>
          <w:szCs w:val="28"/>
          <w:lang w:val="ru-RU"/>
        </w:rPr>
      </w:pPr>
      <w:r w:rsidRPr="00E85ABB">
        <w:rPr>
          <w:sz w:val="28"/>
          <w:szCs w:val="28"/>
          <w:lang w:val="ru-RU"/>
        </w:rPr>
        <w:t>«Электрооборудование и электротехнологии»</w:t>
      </w:r>
    </w:p>
    <w:p w:rsidR="00765092" w:rsidRDefault="00765092">
      <w:pPr>
        <w:spacing w:line="414" w:lineRule="exact"/>
        <w:rPr>
          <w:sz w:val="28"/>
          <w:szCs w:val="28"/>
          <w:lang w:val="ru-RU"/>
        </w:rPr>
      </w:pPr>
    </w:p>
    <w:p w:rsidR="00765092" w:rsidRDefault="00765092">
      <w:pPr>
        <w:spacing w:line="414" w:lineRule="exact"/>
        <w:rPr>
          <w:sz w:val="28"/>
          <w:szCs w:val="28"/>
          <w:lang w:val="ru-RU"/>
        </w:rPr>
      </w:pPr>
    </w:p>
    <w:p w:rsidR="00765092" w:rsidRDefault="00765092">
      <w:pPr>
        <w:spacing w:line="414" w:lineRule="exact"/>
        <w:rPr>
          <w:sz w:val="28"/>
          <w:szCs w:val="28"/>
          <w:lang w:val="ru-RU"/>
        </w:rPr>
      </w:pPr>
    </w:p>
    <w:p w:rsidR="00765092" w:rsidRDefault="00765092">
      <w:pPr>
        <w:spacing w:line="414" w:lineRule="exact"/>
        <w:rPr>
          <w:sz w:val="28"/>
          <w:szCs w:val="28"/>
          <w:lang w:val="ru-RU"/>
        </w:rPr>
      </w:pPr>
    </w:p>
    <w:p w:rsidR="00765092" w:rsidRDefault="00765092">
      <w:pPr>
        <w:spacing w:line="414" w:lineRule="exact"/>
        <w:rPr>
          <w:sz w:val="28"/>
          <w:szCs w:val="28"/>
          <w:lang w:val="ru-RU"/>
        </w:rPr>
      </w:pPr>
    </w:p>
    <w:p w:rsidR="00765092" w:rsidRDefault="00765092">
      <w:pPr>
        <w:spacing w:line="414" w:lineRule="exact"/>
        <w:rPr>
          <w:sz w:val="28"/>
          <w:szCs w:val="28"/>
          <w:lang w:val="ru-RU"/>
        </w:rPr>
      </w:pPr>
    </w:p>
    <w:p w:rsidR="00765092" w:rsidRDefault="00765092">
      <w:pPr>
        <w:spacing w:line="414" w:lineRule="exact"/>
        <w:rPr>
          <w:sz w:val="28"/>
          <w:szCs w:val="28"/>
          <w:lang w:val="ru-RU"/>
        </w:rPr>
      </w:pPr>
    </w:p>
    <w:p w:rsidR="00765092" w:rsidRDefault="00765092">
      <w:pPr>
        <w:spacing w:line="414" w:lineRule="exact"/>
        <w:rPr>
          <w:sz w:val="28"/>
          <w:szCs w:val="28"/>
          <w:lang w:val="ru-RU"/>
        </w:rPr>
      </w:pPr>
    </w:p>
    <w:p w:rsidR="00765092" w:rsidRDefault="00765092">
      <w:pPr>
        <w:spacing w:line="414" w:lineRule="exact"/>
        <w:rPr>
          <w:sz w:val="28"/>
          <w:szCs w:val="28"/>
          <w:lang w:val="ru-RU"/>
        </w:rPr>
      </w:pPr>
    </w:p>
    <w:p w:rsidR="00765092" w:rsidRDefault="00765092">
      <w:pPr>
        <w:spacing w:line="414" w:lineRule="exact"/>
        <w:rPr>
          <w:sz w:val="28"/>
          <w:szCs w:val="28"/>
          <w:lang w:val="ru-RU"/>
        </w:rPr>
      </w:pPr>
    </w:p>
    <w:p w:rsidR="00765092" w:rsidRDefault="00765092">
      <w:pPr>
        <w:spacing w:line="414" w:lineRule="exact"/>
        <w:rPr>
          <w:sz w:val="28"/>
          <w:szCs w:val="28"/>
          <w:lang w:val="ru-RU"/>
        </w:rPr>
      </w:pPr>
    </w:p>
    <w:p w:rsidR="00765092" w:rsidRDefault="00765092">
      <w:pPr>
        <w:spacing w:line="414" w:lineRule="exact"/>
        <w:rPr>
          <w:sz w:val="28"/>
          <w:szCs w:val="28"/>
          <w:lang w:val="ru-RU"/>
        </w:rPr>
      </w:pPr>
    </w:p>
    <w:p w:rsidR="00765092" w:rsidRDefault="00765092">
      <w:pPr>
        <w:spacing w:line="414" w:lineRule="exact"/>
        <w:rPr>
          <w:sz w:val="28"/>
          <w:szCs w:val="28"/>
          <w:lang w:val="ru-RU"/>
        </w:rPr>
      </w:pPr>
    </w:p>
    <w:p w:rsidR="00765092" w:rsidRDefault="00765092">
      <w:pPr>
        <w:spacing w:line="414" w:lineRule="exact"/>
        <w:rPr>
          <w:sz w:val="28"/>
          <w:szCs w:val="28"/>
          <w:lang w:val="ru-RU"/>
        </w:rPr>
      </w:pPr>
    </w:p>
    <w:p w:rsidR="00765092" w:rsidRPr="00E85ABB" w:rsidRDefault="00765092" w:rsidP="00E85ABB">
      <w:pPr>
        <w:ind w:right="-365"/>
        <w:jc w:val="center"/>
        <w:rPr>
          <w:sz w:val="28"/>
          <w:szCs w:val="28"/>
          <w:lang w:val="ru-RU"/>
        </w:rPr>
      </w:pPr>
      <w:r w:rsidRPr="00E85ABB">
        <w:rPr>
          <w:sz w:val="28"/>
          <w:szCs w:val="28"/>
          <w:lang w:val="ru-RU"/>
        </w:rPr>
        <w:t>Ижевск</w:t>
      </w:r>
    </w:p>
    <w:p w:rsidR="00765092" w:rsidRPr="00E85ABB" w:rsidRDefault="00765092" w:rsidP="00E85ABB">
      <w:pPr>
        <w:ind w:right="-365"/>
        <w:jc w:val="center"/>
        <w:rPr>
          <w:sz w:val="28"/>
          <w:szCs w:val="28"/>
          <w:lang w:val="ru-RU"/>
        </w:rPr>
      </w:pPr>
      <w:r w:rsidRPr="00E85ABB">
        <w:rPr>
          <w:sz w:val="28"/>
          <w:szCs w:val="28"/>
          <w:lang w:val="ru-RU"/>
        </w:rPr>
        <w:t>ФГБОУ ВПО Ижевская ГСХА</w:t>
      </w:r>
    </w:p>
    <w:p w:rsidR="00765092" w:rsidRPr="00E85ABB" w:rsidRDefault="00765092" w:rsidP="00E85ABB">
      <w:pPr>
        <w:ind w:right="-365"/>
        <w:jc w:val="center"/>
        <w:rPr>
          <w:sz w:val="28"/>
          <w:szCs w:val="28"/>
          <w:lang w:val="ru-RU"/>
        </w:rPr>
      </w:pPr>
      <w:r w:rsidRPr="00E85ABB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4</w:t>
      </w:r>
    </w:p>
    <w:p w:rsidR="00765092" w:rsidRPr="00EA3462" w:rsidRDefault="00765092" w:rsidP="00EA3462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Pr="00EA3462">
        <w:rPr>
          <w:sz w:val="28"/>
          <w:szCs w:val="28"/>
          <w:lang w:val="ru-RU"/>
        </w:rPr>
        <w:t>Программа вступительных испытаний предназначена для абитуриентов, поступающих на базе профессионального образования</w:t>
      </w:r>
      <w:r>
        <w:rPr>
          <w:sz w:val="28"/>
          <w:szCs w:val="28"/>
          <w:lang w:val="ru-RU"/>
        </w:rPr>
        <w:t xml:space="preserve"> в соответствии с</w:t>
      </w:r>
      <w:r w:rsidRPr="00EA3462">
        <w:rPr>
          <w:sz w:val="28"/>
          <w:szCs w:val="28"/>
          <w:lang w:val="ru-RU"/>
        </w:rPr>
        <w:t xml:space="preserve"> Порядком приема на обучение по образовательным программам бакалавриата, программам специалитета, программам магистратуры на 2015/2016 учебный год (Приказ Минобрнауки от 28 июля 2014 г. № 839). </w:t>
      </w:r>
    </w:p>
    <w:p w:rsidR="00765092" w:rsidRPr="00FC2712" w:rsidRDefault="00765092" w:rsidP="00FC2712">
      <w:pPr>
        <w:ind w:firstLine="720"/>
        <w:jc w:val="both"/>
        <w:rPr>
          <w:sz w:val="28"/>
          <w:szCs w:val="28"/>
          <w:lang w:val="ru-RU"/>
        </w:rPr>
      </w:pPr>
      <w:r w:rsidRPr="00FC2712">
        <w:rPr>
          <w:sz w:val="28"/>
          <w:szCs w:val="28"/>
          <w:lang w:val="ru-RU"/>
        </w:rPr>
        <w:t>Программа составлена на основе федерального государственного образовательного стандарта среднего профессионального образования.</w:t>
      </w:r>
    </w:p>
    <w:p w:rsidR="00765092" w:rsidRPr="00D7414A" w:rsidRDefault="00765092" w:rsidP="00D7414A">
      <w:pPr>
        <w:ind w:firstLine="720"/>
        <w:jc w:val="both"/>
        <w:rPr>
          <w:sz w:val="28"/>
          <w:szCs w:val="28"/>
          <w:lang w:val="ru-RU"/>
        </w:rPr>
      </w:pPr>
    </w:p>
    <w:p w:rsidR="00765092" w:rsidRPr="00D7414A" w:rsidRDefault="00765092" w:rsidP="00D7414A">
      <w:pPr>
        <w:ind w:firstLine="720"/>
        <w:jc w:val="both"/>
        <w:rPr>
          <w:sz w:val="28"/>
          <w:szCs w:val="28"/>
          <w:lang w:val="ru-RU"/>
        </w:rPr>
      </w:pPr>
    </w:p>
    <w:p w:rsidR="00765092" w:rsidRPr="00D7414A" w:rsidRDefault="00765092" w:rsidP="00D7414A">
      <w:pPr>
        <w:ind w:firstLine="720"/>
        <w:jc w:val="both"/>
        <w:rPr>
          <w:sz w:val="28"/>
          <w:szCs w:val="28"/>
          <w:lang w:val="ru-RU"/>
        </w:rPr>
      </w:pPr>
    </w:p>
    <w:p w:rsidR="00765092" w:rsidRPr="00D7414A" w:rsidRDefault="00765092" w:rsidP="00D7414A">
      <w:pPr>
        <w:ind w:firstLine="720"/>
        <w:jc w:val="both"/>
        <w:rPr>
          <w:sz w:val="28"/>
          <w:szCs w:val="28"/>
          <w:lang w:val="ru-RU"/>
        </w:rPr>
      </w:pPr>
    </w:p>
    <w:p w:rsidR="00765092" w:rsidRPr="00D7414A" w:rsidRDefault="00765092" w:rsidP="00D7414A">
      <w:pPr>
        <w:ind w:firstLine="720"/>
        <w:jc w:val="both"/>
        <w:rPr>
          <w:sz w:val="28"/>
          <w:szCs w:val="28"/>
          <w:lang w:val="ru-RU"/>
        </w:rPr>
      </w:pPr>
    </w:p>
    <w:p w:rsidR="00765092" w:rsidRPr="00D7414A" w:rsidRDefault="00765092" w:rsidP="00D7414A">
      <w:pPr>
        <w:ind w:firstLine="720"/>
        <w:jc w:val="both"/>
        <w:rPr>
          <w:sz w:val="28"/>
          <w:szCs w:val="28"/>
          <w:lang w:val="ru-RU"/>
        </w:rPr>
      </w:pPr>
    </w:p>
    <w:p w:rsidR="00765092" w:rsidRPr="00D7414A" w:rsidRDefault="00765092" w:rsidP="00D7414A">
      <w:pPr>
        <w:ind w:firstLine="720"/>
        <w:jc w:val="both"/>
        <w:rPr>
          <w:sz w:val="28"/>
          <w:szCs w:val="28"/>
          <w:lang w:val="ru-RU"/>
        </w:rPr>
      </w:pPr>
    </w:p>
    <w:p w:rsidR="00765092" w:rsidRPr="00D7414A" w:rsidRDefault="00765092" w:rsidP="00D7414A">
      <w:pPr>
        <w:ind w:firstLine="720"/>
        <w:jc w:val="both"/>
        <w:rPr>
          <w:sz w:val="28"/>
          <w:szCs w:val="28"/>
          <w:lang w:val="ru-RU"/>
        </w:rPr>
      </w:pPr>
    </w:p>
    <w:p w:rsidR="00765092" w:rsidRPr="00583DEB" w:rsidRDefault="00765092" w:rsidP="00D7414A">
      <w:pPr>
        <w:ind w:firstLine="720"/>
        <w:jc w:val="center"/>
        <w:rPr>
          <w:sz w:val="28"/>
          <w:szCs w:val="28"/>
          <w:lang w:val="ru-RU"/>
        </w:rPr>
      </w:pPr>
      <w:r w:rsidRPr="00583DEB">
        <w:rPr>
          <w:sz w:val="28"/>
          <w:szCs w:val="28"/>
          <w:lang w:val="ru-RU"/>
        </w:rPr>
        <w:t>Составитель:</w:t>
      </w:r>
    </w:p>
    <w:p w:rsidR="00765092" w:rsidRPr="00583DEB" w:rsidRDefault="00765092" w:rsidP="00D7414A">
      <w:pPr>
        <w:ind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Лекомцев П.Л.</w:t>
      </w:r>
    </w:p>
    <w:p w:rsidR="00765092" w:rsidRDefault="00765092">
      <w:pPr>
        <w:spacing w:line="414" w:lineRule="exact"/>
        <w:rPr>
          <w:sz w:val="28"/>
          <w:szCs w:val="28"/>
          <w:lang w:val="ru-RU"/>
        </w:rPr>
      </w:pPr>
    </w:p>
    <w:p w:rsidR="00765092" w:rsidRPr="00191000" w:rsidRDefault="00765092" w:rsidP="00D64E6E">
      <w:pPr>
        <w:pStyle w:val="Heading21"/>
        <w:tabs>
          <w:tab w:val="left" w:pos="4396"/>
        </w:tabs>
        <w:spacing w:before="52"/>
        <w:ind w:left="0" w:firstLine="0"/>
        <w:jc w:val="center"/>
        <w:outlineLvl w:val="9"/>
        <w:rPr>
          <w:lang w:val="ru-RU"/>
        </w:rPr>
      </w:pPr>
      <w:r>
        <w:rPr>
          <w:lang w:val="ru-RU"/>
        </w:rPr>
        <w:br w:type="page"/>
        <w:t xml:space="preserve">1. </w:t>
      </w:r>
      <w:r w:rsidRPr="00191000">
        <w:rPr>
          <w:lang w:val="ru-RU"/>
        </w:rPr>
        <w:t>Общие</w:t>
      </w:r>
      <w:r w:rsidRPr="00191000">
        <w:rPr>
          <w:spacing w:val="-5"/>
          <w:lang w:val="ru-RU"/>
        </w:rPr>
        <w:t xml:space="preserve"> </w:t>
      </w:r>
      <w:r w:rsidRPr="00191000">
        <w:rPr>
          <w:lang w:val="ru-RU"/>
        </w:rPr>
        <w:t>положения</w:t>
      </w:r>
    </w:p>
    <w:p w:rsidR="00765092" w:rsidRPr="00191000" w:rsidRDefault="00765092">
      <w:pPr>
        <w:pStyle w:val="BodyText"/>
        <w:spacing w:before="8"/>
        <w:ind w:left="0" w:firstLine="0"/>
        <w:rPr>
          <w:b/>
          <w:bCs/>
          <w:sz w:val="27"/>
          <w:szCs w:val="27"/>
          <w:lang w:val="ru-RU"/>
        </w:rPr>
      </w:pPr>
    </w:p>
    <w:p w:rsidR="00765092" w:rsidRPr="00F5549B" w:rsidRDefault="00765092" w:rsidP="0054067C">
      <w:pPr>
        <w:pStyle w:val="BodyText"/>
        <w:ind w:right="100"/>
        <w:jc w:val="both"/>
        <w:rPr>
          <w:lang w:val="ru-RU"/>
        </w:rPr>
      </w:pPr>
      <w:r w:rsidRPr="00F5549B">
        <w:rPr>
          <w:lang w:val="ru-RU"/>
        </w:rPr>
        <w:t xml:space="preserve">Вступительные испытания призваны определить степень готовности по- ступающего к освоению основной образовательной программы по направлению подготовки  </w:t>
      </w:r>
      <w:r>
        <w:rPr>
          <w:lang w:val="ru-RU"/>
        </w:rPr>
        <w:t>35.03.06</w:t>
      </w:r>
      <w:r w:rsidRPr="00F5549B">
        <w:rPr>
          <w:lang w:val="ru-RU"/>
        </w:rPr>
        <w:t xml:space="preserve">  «</w:t>
      </w:r>
      <w:r>
        <w:rPr>
          <w:lang w:val="ru-RU"/>
        </w:rPr>
        <w:t>Агроинженерия</w:t>
      </w:r>
      <w:r w:rsidRPr="00F5549B">
        <w:rPr>
          <w:lang w:val="ru-RU"/>
        </w:rPr>
        <w:t>» (</w:t>
      </w:r>
      <w:r>
        <w:rPr>
          <w:lang w:val="ru-RU"/>
        </w:rPr>
        <w:t xml:space="preserve">профиль </w:t>
      </w:r>
      <w:r w:rsidRPr="00F5549B">
        <w:rPr>
          <w:lang w:val="ru-RU"/>
        </w:rPr>
        <w:t>«</w:t>
      </w:r>
      <w:r>
        <w:rPr>
          <w:lang w:val="ru-RU"/>
        </w:rPr>
        <w:t>Электрооборудование и электротехнологии</w:t>
      </w:r>
      <w:r w:rsidRPr="00F5549B">
        <w:rPr>
          <w:lang w:val="ru-RU"/>
        </w:rPr>
        <w:t>»).</w:t>
      </w:r>
    </w:p>
    <w:p w:rsidR="00765092" w:rsidRPr="00F5549B" w:rsidRDefault="00765092">
      <w:pPr>
        <w:pStyle w:val="BodyText"/>
        <w:ind w:right="113"/>
        <w:jc w:val="both"/>
        <w:rPr>
          <w:lang w:val="ru-RU"/>
        </w:rPr>
      </w:pPr>
      <w:r w:rsidRPr="00F5549B">
        <w:rPr>
          <w:lang w:val="ru-RU"/>
        </w:rPr>
        <w:t>Приём осуществляется на конкурсной основе по результатам вступительных испытаний.</w:t>
      </w:r>
    </w:p>
    <w:p w:rsidR="00765092" w:rsidRPr="00F5549B" w:rsidRDefault="00765092">
      <w:pPr>
        <w:pStyle w:val="BodyText"/>
        <w:ind w:right="103"/>
        <w:jc w:val="both"/>
        <w:rPr>
          <w:lang w:val="ru-RU"/>
        </w:rPr>
      </w:pPr>
      <w:r w:rsidRPr="00F5549B">
        <w:rPr>
          <w:lang w:val="ru-RU"/>
        </w:rPr>
        <w:t>Программа содержит описание формы вступительных испытаний, перечень дисциплин</w:t>
      </w:r>
      <w:r>
        <w:rPr>
          <w:lang w:val="ru-RU"/>
        </w:rPr>
        <w:t xml:space="preserve">, </w:t>
      </w:r>
      <w:r w:rsidRPr="00F5549B">
        <w:rPr>
          <w:lang w:val="ru-RU"/>
        </w:rPr>
        <w:t>перечень вопросов и список рекомендуемой для подготовки литературы.</w:t>
      </w:r>
    </w:p>
    <w:p w:rsidR="00765092" w:rsidRPr="00F5549B" w:rsidRDefault="00765092">
      <w:pPr>
        <w:pStyle w:val="BodyText"/>
        <w:ind w:right="102"/>
        <w:jc w:val="both"/>
        <w:rPr>
          <w:lang w:val="ru-RU"/>
        </w:rPr>
      </w:pPr>
      <w:r w:rsidRPr="00F5549B">
        <w:rPr>
          <w:lang w:val="ru-RU"/>
        </w:rPr>
        <w:t xml:space="preserve">Целью вступительного экзамена является формирование группы подготовленных и мотивированных для прохождения обучения по направлению подготовки  </w:t>
      </w:r>
      <w:r>
        <w:rPr>
          <w:lang w:val="ru-RU"/>
        </w:rPr>
        <w:t>35.03.06</w:t>
      </w:r>
      <w:r w:rsidRPr="00F5549B">
        <w:rPr>
          <w:lang w:val="ru-RU"/>
        </w:rPr>
        <w:t xml:space="preserve">  «</w:t>
      </w:r>
      <w:r>
        <w:rPr>
          <w:lang w:val="ru-RU"/>
        </w:rPr>
        <w:t>Агроинженерия</w:t>
      </w:r>
      <w:r w:rsidRPr="00F5549B">
        <w:rPr>
          <w:lang w:val="ru-RU"/>
        </w:rPr>
        <w:t>» (</w:t>
      </w:r>
      <w:r>
        <w:rPr>
          <w:lang w:val="ru-RU"/>
        </w:rPr>
        <w:t xml:space="preserve">профиль </w:t>
      </w:r>
      <w:r w:rsidRPr="00F5549B">
        <w:rPr>
          <w:lang w:val="ru-RU"/>
        </w:rPr>
        <w:t>«</w:t>
      </w:r>
      <w:r>
        <w:rPr>
          <w:lang w:val="ru-RU"/>
        </w:rPr>
        <w:t>Электрооборудование и электротехнологии</w:t>
      </w:r>
      <w:r w:rsidRPr="00F5549B">
        <w:rPr>
          <w:lang w:val="ru-RU"/>
        </w:rPr>
        <w:t>»)</w:t>
      </w:r>
      <w:r>
        <w:rPr>
          <w:lang w:val="ru-RU"/>
        </w:rPr>
        <w:t xml:space="preserve"> бакалавров</w:t>
      </w:r>
      <w:r w:rsidRPr="00F5549B">
        <w:rPr>
          <w:lang w:val="ru-RU"/>
        </w:rPr>
        <w:t xml:space="preserve"> на основе отбора абитуриентов, наиболее полно и качественно ответивших на экзаменационные</w:t>
      </w:r>
      <w:r w:rsidRPr="00F5549B">
        <w:rPr>
          <w:spacing w:val="-21"/>
          <w:lang w:val="ru-RU"/>
        </w:rPr>
        <w:t xml:space="preserve"> </w:t>
      </w:r>
      <w:r w:rsidRPr="00F5549B">
        <w:rPr>
          <w:lang w:val="ru-RU"/>
        </w:rPr>
        <w:t>вопросы.</w:t>
      </w:r>
    </w:p>
    <w:p w:rsidR="00765092" w:rsidRPr="00F5549B" w:rsidRDefault="00765092">
      <w:pPr>
        <w:pStyle w:val="BodyText"/>
        <w:spacing w:before="4"/>
        <w:ind w:left="0" w:firstLine="0"/>
        <w:rPr>
          <w:lang w:val="ru-RU"/>
        </w:rPr>
      </w:pPr>
    </w:p>
    <w:p w:rsidR="00765092" w:rsidRDefault="00765092" w:rsidP="00453D98">
      <w:pPr>
        <w:pStyle w:val="Heading21"/>
        <w:spacing w:line="319" w:lineRule="exact"/>
        <w:ind w:left="0" w:firstLine="0"/>
        <w:jc w:val="center"/>
        <w:rPr>
          <w:lang w:val="ru-RU"/>
        </w:rPr>
      </w:pPr>
      <w:r w:rsidRPr="00F5549B">
        <w:rPr>
          <w:lang w:val="ru-RU"/>
        </w:rPr>
        <w:t>2.</w:t>
      </w:r>
      <w:r>
        <w:rPr>
          <w:lang w:val="ru-RU"/>
        </w:rPr>
        <w:t xml:space="preserve"> </w:t>
      </w:r>
      <w:r w:rsidRPr="00F5549B">
        <w:rPr>
          <w:lang w:val="ru-RU"/>
        </w:rPr>
        <w:t xml:space="preserve">Проведение вступительного </w:t>
      </w:r>
      <w:r>
        <w:rPr>
          <w:lang w:val="ru-RU"/>
        </w:rPr>
        <w:t>испытания</w:t>
      </w:r>
    </w:p>
    <w:p w:rsidR="00765092" w:rsidRPr="00F5549B" w:rsidRDefault="00765092">
      <w:pPr>
        <w:pStyle w:val="Heading21"/>
        <w:spacing w:line="319" w:lineRule="exact"/>
        <w:ind w:left="2888" w:right="100" w:firstLine="0"/>
        <w:rPr>
          <w:lang w:val="ru-RU"/>
        </w:rPr>
      </w:pPr>
    </w:p>
    <w:p w:rsidR="00765092" w:rsidRPr="00F5549B" w:rsidRDefault="00765092" w:rsidP="00D7414A">
      <w:pPr>
        <w:pStyle w:val="BodyText"/>
        <w:spacing w:line="319" w:lineRule="exact"/>
        <w:ind w:left="0" w:right="100" w:firstLine="742"/>
        <w:rPr>
          <w:lang w:val="ru-RU"/>
        </w:rPr>
      </w:pPr>
      <w:r w:rsidRPr="00F5549B">
        <w:rPr>
          <w:lang w:val="ru-RU"/>
        </w:rPr>
        <w:t>Вступительн</w:t>
      </w:r>
      <w:r>
        <w:rPr>
          <w:lang w:val="ru-RU"/>
        </w:rPr>
        <w:t>ое</w:t>
      </w:r>
      <w:r w:rsidRPr="00F5549B">
        <w:rPr>
          <w:lang w:val="ru-RU"/>
        </w:rPr>
        <w:t xml:space="preserve"> </w:t>
      </w:r>
      <w:r>
        <w:rPr>
          <w:lang w:val="ru-RU"/>
        </w:rPr>
        <w:t>испытание</w:t>
      </w:r>
      <w:r w:rsidRPr="00F5549B">
        <w:rPr>
          <w:lang w:val="ru-RU"/>
        </w:rPr>
        <w:t xml:space="preserve"> проводится в форме</w:t>
      </w:r>
      <w:r>
        <w:rPr>
          <w:lang w:val="ru-RU"/>
        </w:rPr>
        <w:t xml:space="preserve"> собеседования с обязательным дублированием в протоколе собеседования.</w:t>
      </w:r>
    </w:p>
    <w:p w:rsidR="00765092" w:rsidRPr="00F5549B" w:rsidRDefault="00765092">
      <w:pPr>
        <w:pStyle w:val="BodyText"/>
        <w:ind w:right="103"/>
        <w:jc w:val="both"/>
        <w:rPr>
          <w:lang w:val="ru-RU"/>
        </w:rPr>
      </w:pPr>
      <w:r w:rsidRPr="00F5549B">
        <w:rPr>
          <w:lang w:val="ru-RU"/>
        </w:rPr>
        <w:t xml:space="preserve">Условия, конкретные сроки прохождения и порядок организации вступительного </w:t>
      </w:r>
      <w:r>
        <w:rPr>
          <w:lang w:val="ru-RU"/>
        </w:rPr>
        <w:t>испытания</w:t>
      </w:r>
      <w:r w:rsidRPr="00F5549B">
        <w:rPr>
          <w:lang w:val="ru-RU"/>
        </w:rPr>
        <w:t xml:space="preserve"> определяются Правилами приёма, </w:t>
      </w:r>
      <w:r>
        <w:rPr>
          <w:lang w:val="ru-RU"/>
        </w:rPr>
        <w:t>расписанием</w:t>
      </w:r>
      <w:r w:rsidRPr="00F5549B">
        <w:rPr>
          <w:lang w:val="ru-RU"/>
        </w:rPr>
        <w:t xml:space="preserve"> проведения вступительных испытаний, программой вступительного </w:t>
      </w:r>
      <w:r>
        <w:rPr>
          <w:lang w:val="ru-RU"/>
        </w:rPr>
        <w:t>испытания</w:t>
      </w:r>
      <w:r w:rsidRPr="00F5549B">
        <w:rPr>
          <w:lang w:val="ru-RU"/>
        </w:rPr>
        <w:t xml:space="preserve"> по направлению подготовки </w:t>
      </w:r>
      <w:r>
        <w:rPr>
          <w:lang w:val="ru-RU"/>
        </w:rPr>
        <w:t>35.03.06</w:t>
      </w:r>
      <w:r w:rsidRPr="00F5549B">
        <w:rPr>
          <w:lang w:val="ru-RU"/>
        </w:rPr>
        <w:t xml:space="preserve">  «</w:t>
      </w:r>
      <w:r>
        <w:rPr>
          <w:lang w:val="ru-RU"/>
        </w:rPr>
        <w:t>Агроинженерия</w:t>
      </w:r>
      <w:r w:rsidRPr="00F5549B">
        <w:rPr>
          <w:lang w:val="ru-RU"/>
        </w:rPr>
        <w:t>» (</w:t>
      </w:r>
      <w:r>
        <w:rPr>
          <w:lang w:val="ru-RU"/>
        </w:rPr>
        <w:t xml:space="preserve">профиль </w:t>
      </w:r>
      <w:r w:rsidRPr="00F5549B">
        <w:rPr>
          <w:lang w:val="ru-RU"/>
        </w:rPr>
        <w:t>«</w:t>
      </w:r>
      <w:r>
        <w:rPr>
          <w:lang w:val="ru-RU"/>
        </w:rPr>
        <w:t>Электрооборудование и электротехнологии</w:t>
      </w:r>
      <w:r w:rsidRPr="00F5549B">
        <w:rPr>
          <w:lang w:val="ru-RU"/>
        </w:rPr>
        <w:t>»)</w:t>
      </w:r>
      <w:r>
        <w:rPr>
          <w:lang w:val="ru-RU"/>
        </w:rPr>
        <w:t>.</w:t>
      </w:r>
    </w:p>
    <w:p w:rsidR="00765092" w:rsidRPr="00F5549B" w:rsidRDefault="00765092">
      <w:pPr>
        <w:pStyle w:val="BodyText"/>
        <w:ind w:right="111"/>
        <w:jc w:val="both"/>
        <w:rPr>
          <w:lang w:val="ru-RU"/>
        </w:rPr>
      </w:pPr>
      <w:r w:rsidRPr="00F5549B">
        <w:rPr>
          <w:lang w:val="ru-RU"/>
        </w:rPr>
        <w:t xml:space="preserve">Продолжительность подготовки к ответу по билету составляет не более </w:t>
      </w:r>
      <w:r>
        <w:rPr>
          <w:lang w:val="ru-RU"/>
        </w:rPr>
        <w:t>90</w:t>
      </w:r>
      <w:r w:rsidRPr="00F5549B">
        <w:rPr>
          <w:lang w:val="ru-RU"/>
        </w:rPr>
        <w:t xml:space="preserve"> </w:t>
      </w:r>
      <w:r>
        <w:rPr>
          <w:lang w:val="ru-RU"/>
        </w:rPr>
        <w:t>минут</w:t>
      </w:r>
      <w:r w:rsidRPr="00F5549B">
        <w:rPr>
          <w:lang w:val="ru-RU"/>
        </w:rPr>
        <w:t>.</w:t>
      </w:r>
    </w:p>
    <w:p w:rsidR="00765092" w:rsidRPr="00F5549B" w:rsidRDefault="00765092">
      <w:pPr>
        <w:pStyle w:val="BodyText"/>
        <w:ind w:right="102"/>
        <w:jc w:val="both"/>
        <w:rPr>
          <w:lang w:val="ru-RU"/>
        </w:rPr>
      </w:pPr>
      <w:r w:rsidRPr="00F5549B">
        <w:rPr>
          <w:lang w:val="ru-RU"/>
        </w:rPr>
        <w:t>Во время экзамена на столе, за которым сидит абитуриент, могут находиться экзаменационный билет</w:t>
      </w:r>
      <w:r>
        <w:rPr>
          <w:lang w:val="ru-RU"/>
        </w:rPr>
        <w:t>, билет</w:t>
      </w:r>
      <w:r w:rsidRPr="00F5549B">
        <w:rPr>
          <w:lang w:val="ru-RU"/>
        </w:rPr>
        <w:t xml:space="preserve"> вступительного </w:t>
      </w:r>
      <w:r>
        <w:rPr>
          <w:lang w:val="ru-RU"/>
        </w:rPr>
        <w:t>испытания</w:t>
      </w:r>
      <w:r w:rsidRPr="00F5549B">
        <w:rPr>
          <w:lang w:val="ru-RU"/>
        </w:rPr>
        <w:t xml:space="preserve">, листы для записи, ручка. Ответы на экзаменационные </w:t>
      </w:r>
      <w:r>
        <w:rPr>
          <w:lang w:val="ru-RU"/>
        </w:rPr>
        <w:t>вопросы</w:t>
      </w:r>
      <w:r w:rsidRPr="00F5549B">
        <w:rPr>
          <w:lang w:val="ru-RU"/>
        </w:rPr>
        <w:t xml:space="preserve"> оформляются абитуриентами на проштампованных листах бумаги шариковой (гелевой) ручкой. Сданные ответы абитуриента считаются окончательными. Листы для подготовки штампуются печатью приёмной комиссии.</w:t>
      </w:r>
    </w:p>
    <w:p w:rsidR="00765092" w:rsidRPr="00F5549B" w:rsidRDefault="00765092" w:rsidP="002D02E6">
      <w:pPr>
        <w:pStyle w:val="BodyText"/>
        <w:ind w:right="110"/>
        <w:jc w:val="both"/>
        <w:rPr>
          <w:lang w:val="ru-RU"/>
        </w:rPr>
      </w:pPr>
      <w:r w:rsidRPr="00F5549B">
        <w:rPr>
          <w:lang w:val="ru-RU"/>
        </w:rPr>
        <w:t>Использование абитуриентом на экзамене любых средств связи (собственных компьютеров,  ноутбуков,  смартфонов,  коммуникаторов,  мобильных  телефонов  и</w:t>
      </w:r>
      <w:r>
        <w:rPr>
          <w:lang w:val="ru-RU"/>
        </w:rPr>
        <w:t xml:space="preserve"> </w:t>
      </w:r>
      <w:r w:rsidRPr="00F5549B">
        <w:rPr>
          <w:lang w:val="ru-RU"/>
        </w:rPr>
        <w:t>др.)</w:t>
      </w:r>
      <w:r>
        <w:rPr>
          <w:lang w:val="ru-RU"/>
        </w:rPr>
        <w:t>,</w:t>
      </w:r>
      <w:r w:rsidRPr="00F5549B">
        <w:rPr>
          <w:lang w:val="ru-RU"/>
        </w:rPr>
        <w:t xml:space="preserve"> шпаргалок</w:t>
      </w:r>
      <w:r>
        <w:rPr>
          <w:lang w:val="ru-RU"/>
        </w:rPr>
        <w:t xml:space="preserve"> не допускается</w:t>
      </w:r>
      <w:r w:rsidRPr="00F5549B">
        <w:rPr>
          <w:lang w:val="ru-RU"/>
        </w:rPr>
        <w:t xml:space="preserve">. Выявление факта использования абитуриентом </w:t>
      </w:r>
      <w:r>
        <w:rPr>
          <w:lang w:val="ru-RU"/>
        </w:rPr>
        <w:t>недопустимых средств</w:t>
      </w:r>
      <w:r w:rsidRPr="00F5549B">
        <w:rPr>
          <w:lang w:val="ru-RU"/>
        </w:rPr>
        <w:t xml:space="preserve"> влечёт за собой удаление с экзамена. Выход абитуриента из аудитории во время проведения вступительного экзамена не допускается.</w:t>
      </w:r>
    </w:p>
    <w:p w:rsidR="00765092" w:rsidRPr="00453D98" w:rsidRDefault="00765092" w:rsidP="00453D98">
      <w:pPr>
        <w:pStyle w:val="Heading21"/>
        <w:tabs>
          <w:tab w:val="left" w:pos="3512"/>
        </w:tabs>
        <w:spacing w:line="319" w:lineRule="exact"/>
        <w:ind w:left="0" w:firstLine="0"/>
        <w:jc w:val="center"/>
        <w:rPr>
          <w:lang w:val="ru-RU"/>
        </w:rPr>
      </w:pPr>
      <w:r>
        <w:rPr>
          <w:lang w:val="ru-RU"/>
        </w:rPr>
        <w:t xml:space="preserve">3. </w:t>
      </w:r>
      <w:r w:rsidRPr="00453D98">
        <w:rPr>
          <w:lang w:val="ru-RU"/>
        </w:rPr>
        <w:t>Структура вступительного</w:t>
      </w:r>
      <w:r w:rsidRPr="00453D98">
        <w:rPr>
          <w:spacing w:val="-16"/>
          <w:lang w:val="ru-RU"/>
        </w:rPr>
        <w:t xml:space="preserve"> </w:t>
      </w:r>
      <w:r>
        <w:rPr>
          <w:lang w:val="ru-RU"/>
        </w:rPr>
        <w:t>испытания</w:t>
      </w:r>
    </w:p>
    <w:p w:rsidR="00765092" w:rsidRDefault="00765092">
      <w:pPr>
        <w:pStyle w:val="BodyText"/>
        <w:tabs>
          <w:tab w:val="left" w:pos="1818"/>
          <w:tab w:val="left" w:pos="3676"/>
          <w:tab w:val="left" w:pos="5300"/>
          <w:tab w:val="left" w:pos="6360"/>
          <w:tab w:val="left" w:pos="8629"/>
        </w:tabs>
        <w:spacing w:line="242" w:lineRule="auto"/>
        <w:ind w:right="100" w:firstLine="852"/>
        <w:rPr>
          <w:lang w:val="ru-RU"/>
        </w:rPr>
      </w:pPr>
    </w:p>
    <w:p w:rsidR="00765092" w:rsidRPr="00C73FEA" w:rsidRDefault="00765092" w:rsidP="00C73FEA">
      <w:pPr>
        <w:pStyle w:val="BodyText"/>
        <w:tabs>
          <w:tab w:val="left" w:pos="1818"/>
          <w:tab w:val="left" w:pos="3676"/>
          <w:tab w:val="left" w:pos="5300"/>
          <w:tab w:val="left" w:pos="6360"/>
          <w:tab w:val="left" w:pos="8629"/>
        </w:tabs>
        <w:spacing w:line="242" w:lineRule="auto"/>
        <w:ind w:right="100" w:firstLine="852"/>
        <w:jc w:val="both"/>
        <w:rPr>
          <w:lang w:val="ru-RU"/>
        </w:rPr>
      </w:pPr>
      <w:r w:rsidRPr="00F5549B">
        <w:rPr>
          <w:lang w:val="ru-RU"/>
        </w:rPr>
        <w:t>Вступительн</w:t>
      </w:r>
      <w:r>
        <w:rPr>
          <w:lang w:val="ru-RU"/>
        </w:rPr>
        <w:t>ое</w:t>
      </w:r>
      <w:r w:rsidRPr="00F5549B">
        <w:rPr>
          <w:lang w:val="ru-RU"/>
        </w:rPr>
        <w:t xml:space="preserve"> </w:t>
      </w:r>
      <w:r>
        <w:rPr>
          <w:lang w:val="ru-RU"/>
        </w:rPr>
        <w:t>испытание</w:t>
      </w:r>
      <w:r w:rsidRPr="00F5549B">
        <w:rPr>
          <w:lang w:val="ru-RU"/>
        </w:rPr>
        <w:t xml:space="preserve"> имеет комплексный характер и включает дисциплины</w:t>
      </w:r>
      <w:r>
        <w:rPr>
          <w:lang w:val="ru-RU"/>
        </w:rPr>
        <w:t xml:space="preserve"> </w:t>
      </w:r>
      <w:r w:rsidRPr="00F5549B">
        <w:rPr>
          <w:lang w:val="ru-RU"/>
        </w:rPr>
        <w:t>«</w:t>
      </w:r>
      <w:r>
        <w:rPr>
          <w:lang w:val="ru-RU"/>
        </w:rPr>
        <w:t>Электротехника</w:t>
      </w:r>
      <w:r w:rsidRPr="00F5549B">
        <w:rPr>
          <w:lang w:val="ru-RU"/>
        </w:rPr>
        <w:t>»,</w:t>
      </w:r>
      <w:r>
        <w:rPr>
          <w:lang w:val="ru-RU"/>
        </w:rPr>
        <w:t xml:space="preserve"> </w:t>
      </w:r>
      <w:r w:rsidRPr="00F5549B">
        <w:rPr>
          <w:spacing w:val="-1"/>
          <w:lang w:val="ru-RU"/>
        </w:rPr>
        <w:t>«</w:t>
      </w:r>
      <w:r>
        <w:rPr>
          <w:spacing w:val="-1"/>
          <w:lang w:val="ru-RU"/>
        </w:rPr>
        <w:t>Электротехнологии</w:t>
      </w:r>
      <w:r w:rsidRPr="00F5549B">
        <w:rPr>
          <w:spacing w:val="-1"/>
          <w:lang w:val="ru-RU"/>
        </w:rPr>
        <w:t>»,</w:t>
      </w:r>
      <w:r>
        <w:rPr>
          <w:spacing w:val="-1"/>
          <w:lang w:val="ru-RU"/>
        </w:rPr>
        <w:t xml:space="preserve"> </w:t>
      </w:r>
      <w:r w:rsidRPr="00C73FEA">
        <w:rPr>
          <w:lang w:val="ru-RU"/>
        </w:rPr>
        <w:t>«</w:t>
      </w:r>
      <w:r>
        <w:rPr>
          <w:lang w:val="ru-RU"/>
        </w:rPr>
        <w:t>Методы и электрооборудование электрификации АПК</w:t>
      </w:r>
      <w:r w:rsidRPr="00C73FEA">
        <w:rPr>
          <w:lang w:val="ru-RU"/>
        </w:rPr>
        <w:t>»</w:t>
      </w:r>
    </w:p>
    <w:p w:rsidR="00765092" w:rsidRPr="00E85ABB" w:rsidRDefault="00765092" w:rsidP="00453D98">
      <w:pPr>
        <w:pStyle w:val="Heading21"/>
        <w:tabs>
          <w:tab w:val="left" w:pos="2151"/>
        </w:tabs>
        <w:ind w:left="0" w:firstLine="0"/>
        <w:jc w:val="center"/>
        <w:rPr>
          <w:lang w:val="ru-RU"/>
        </w:rPr>
      </w:pPr>
      <w:r>
        <w:rPr>
          <w:lang w:val="ru-RU"/>
        </w:rPr>
        <w:t xml:space="preserve">4.  </w:t>
      </w:r>
      <w:r w:rsidRPr="00E85ABB">
        <w:rPr>
          <w:lang w:val="ru-RU"/>
        </w:rPr>
        <w:t>Критерии оценивания вступительного</w:t>
      </w:r>
      <w:r w:rsidRPr="00E85ABB">
        <w:rPr>
          <w:spacing w:val="-12"/>
          <w:lang w:val="ru-RU"/>
        </w:rPr>
        <w:t xml:space="preserve"> </w:t>
      </w:r>
      <w:r w:rsidRPr="00E85ABB">
        <w:rPr>
          <w:lang w:val="ru-RU"/>
        </w:rPr>
        <w:t>испытания</w:t>
      </w:r>
    </w:p>
    <w:p w:rsidR="00765092" w:rsidRPr="00E85ABB" w:rsidRDefault="00765092">
      <w:pPr>
        <w:pStyle w:val="BodyText"/>
        <w:spacing w:before="6"/>
        <w:ind w:left="0" w:firstLine="0"/>
        <w:rPr>
          <w:b/>
          <w:bCs/>
          <w:sz w:val="27"/>
          <w:szCs w:val="27"/>
          <w:lang w:val="ru-RU"/>
        </w:rPr>
      </w:pPr>
    </w:p>
    <w:p w:rsidR="00765092" w:rsidRPr="00F5549B" w:rsidRDefault="00765092" w:rsidP="00CA456A">
      <w:pPr>
        <w:pStyle w:val="BodyText"/>
        <w:spacing w:line="242" w:lineRule="auto"/>
        <w:ind w:right="109" w:firstLine="708"/>
        <w:jc w:val="both"/>
        <w:rPr>
          <w:lang w:val="ru-RU"/>
        </w:rPr>
      </w:pPr>
      <w:r w:rsidRPr="00F5549B">
        <w:rPr>
          <w:lang w:val="ru-RU"/>
        </w:rPr>
        <w:t xml:space="preserve">Экзаменационный билет для поступающих на программы подготовки </w:t>
      </w:r>
      <w:r>
        <w:rPr>
          <w:lang w:val="ru-RU"/>
        </w:rPr>
        <w:t xml:space="preserve">бакалавров </w:t>
      </w:r>
      <w:r w:rsidRPr="00F5549B">
        <w:rPr>
          <w:lang w:val="ru-RU"/>
        </w:rPr>
        <w:t>содержит 3 вопроса.</w:t>
      </w:r>
    </w:p>
    <w:p w:rsidR="00765092" w:rsidRPr="00F5549B" w:rsidRDefault="00765092" w:rsidP="00CA456A">
      <w:pPr>
        <w:pStyle w:val="BodyText"/>
        <w:tabs>
          <w:tab w:val="left" w:pos="1917"/>
          <w:tab w:val="left" w:pos="4006"/>
          <w:tab w:val="left" w:pos="5502"/>
          <w:tab w:val="left" w:pos="7301"/>
          <w:tab w:val="left" w:pos="7800"/>
          <w:tab w:val="left" w:pos="9508"/>
        </w:tabs>
        <w:spacing w:line="318" w:lineRule="exact"/>
        <w:ind w:left="821" w:firstLine="0"/>
        <w:jc w:val="both"/>
        <w:rPr>
          <w:lang w:val="ru-RU"/>
        </w:rPr>
      </w:pPr>
      <w:r w:rsidRPr="00F5549B">
        <w:rPr>
          <w:lang w:val="ru-RU"/>
        </w:rPr>
        <w:t>Оценка</w:t>
      </w:r>
      <w:r>
        <w:rPr>
          <w:lang w:val="ru-RU"/>
        </w:rPr>
        <w:t xml:space="preserve"> </w:t>
      </w:r>
      <w:r w:rsidRPr="00F5549B">
        <w:rPr>
          <w:lang w:val="ru-RU"/>
        </w:rPr>
        <w:t>вступительного</w:t>
      </w:r>
      <w:r>
        <w:rPr>
          <w:lang w:val="ru-RU"/>
        </w:rPr>
        <w:t xml:space="preserve"> </w:t>
      </w:r>
      <w:r w:rsidRPr="00F5549B">
        <w:rPr>
          <w:lang w:val="ru-RU"/>
        </w:rPr>
        <w:t>испытания</w:t>
      </w:r>
      <w:r>
        <w:rPr>
          <w:lang w:val="ru-RU"/>
        </w:rPr>
        <w:t xml:space="preserve"> </w:t>
      </w:r>
      <w:r w:rsidRPr="00F5549B">
        <w:rPr>
          <w:lang w:val="ru-RU"/>
        </w:rPr>
        <w:t>выставляется</w:t>
      </w:r>
      <w:r>
        <w:rPr>
          <w:lang w:val="ru-RU"/>
        </w:rPr>
        <w:t xml:space="preserve"> </w:t>
      </w:r>
      <w:r w:rsidRPr="00F5549B">
        <w:rPr>
          <w:lang w:val="ru-RU"/>
        </w:rPr>
        <w:t>по</w:t>
      </w:r>
      <w:r>
        <w:rPr>
          <w:lang w:val="ru-RU"/>
        </w:rPr>
        <w:t xml:space="preserve"> </w:t>
      </w:r>
      <w:r w:rsidRPr="00F5549B">
        <w:rPr>
          <w:lang w:val="ru-RU"/>
        </w:rPr>
        <w:t>стобалльной</w:t>
      </w:r>
      <w:r>
        <w:rPr>
          <w:lang w:val="ru-RU"/>
        </w:rPr>
        <w:t xml:space="preserve"> </w:t>
      </w:r>
      <w:r w:rsidRPr="00F5549B">
        <w:rPr>
          <w:lang w:val="ru-RU"/>
        </w:rPr>
        <w:t>шкале.</w:t>
      </w:r>
    </w:p>
    <w:p w:rsidR="00765092" w:rsidRPr="00F5549B" w:rsidRDefault="00765092" w:rsidP="00CA456A">
      <w:pPr>
        <w:pStyle w:val="BodyText"/>
        <w:spacing w:line="322" w:lineRule="exact"/>
        <w:ind w:firstLine="0"/>
        <w:jc w:val="both"/>
        <w:rPr>
          <w:lang w:val="ru-RU"/>
        </w:rPr>
      </w:pPr>
      <w:r w:rsidRPr="00F5549B">
        <w:rPr>
          <w:lang w:val="ru-RU"/>
        </w:rPr>
        <w:t>Критерии оценивания ответа поступающего:</w:t>
      </w:r>
    </w:p>
    <w:p w:rsidR="00765092" w:rsidRPr="00F5549B" w:rsidRDefault="00765092" w:rsidP="00CA456A">
      <w:pPr>
        <w:pStyle w:val="BodyText"/>
        <w:ind w:right="101" w:firstLine="708"/>
        <w:jc w:val="both"/>
        <w:rPr>
          <w:lang w:val="ru-RU"/>
        </w:rPr>
      </w:pPr>
      <w:r w:rsidRPr="00F5549B">
        <w:rPr>
          <w:lang w:val="ru-RU"/>
        </w:rPr>
        <w:t xml:space="preserve">Количество рейтинговых баллов, которое может набрать поступающий по результатам ответа на первый вопрос, варьируется от </w:t>
      </w:r>
      <w:r w:rsidRPr="00F5549B">
        <w:rPr>
          <w:b/>
          <w:bCs/>
          <w:lang w:val="ru-RU"/>
        </w:rPr>
        <w:t xml:space="preserve">0 до 30 </w:t>
      </w:r>
      <w:r w:rsidRPr="00F5549B">
        <w:rPr>
          <w:lang w:val="ru-RU"/>
        </w:rPr>
        <w:t>(в зависимости от качества ответа).</w:t>
      </w:r>
    </w:p>
    <w:p w:rsidR="00765092" w:rsidRPr="00F5549B" w:rsidRDefault="00765092">
      <w:pPr>
        <w:pStyle w:val="BodyText"/>
        <w:ind w:right="103" w:firstLine="708"/>
        <w:jc w:val="both"/>
        <w:rPr>
          <w:lang w:val="ru-RU"/>
        </w:rPr>
      </w:pPr>
      <w:r w:rsidRPr="00F5549B">
        <w:rPr>
          <w:lang w:val="ru-RU"/>
        </w:rPr>
        <w:t xml:space="preserve">Количество рейтинговых баллов, которое может набрать поступающий по результатам ответа на второй вопрос, варьируется от </w:t>
      </w:r>
      <w:r w:rsidRPr="00F5549B">
        <w:rPr>
          <w:b/>
          <w:bCs/>
          <w:lang w:val="ru-RU"/>
        </w:rPr>
        <w:t xml:space="preserve">0 до 35 </w:t>
      </w:r>
      <w:r w:rsidRPr="00F5549B">
        <w:rPr>
          <w:lang w:val="ru-RU"/>
        </w:rPr>
        <w:t>(в зависимости от качества ответа).</w:t>
      </w:r>
    </w:p>
    <w:p w:rsidR="00765092" w:rsidRPr="00F5549B" w:rsidRDefault="00765092">
      <w:pPr>
        <w:pStyle w:val="BodyText"/>
        <w:ind w:right="104" w:firstLine="708"/>
        <w:jc w:val="both"/>
        <w:rPr>
          <w:lang w:val="ru-RU"/>
        </w:rPr>
      </w:pPr>
      <w:r w:rsidRPr="00F5549B">
        <w:rPr>
          <w:lang w:val="ru-RU"/>
        </w:rPr>
        <w:t xml:space="preserve">Количество рейтинговых баллов, которое может набрать поступающий по результатам ответа на третий вопрос, варьируется от </w:t>
      </w:r>
      <w:r w:rsidRPr="00F5549B">
        <w:rPr>
          <w:b/>
          <w:bCs/>
          <w:lang w:val="ru-RU"/>
        </w:rPr>
        <w:t xml:space="preserve">0 до 35 </w:t>
      </w:r>
      <w:r w:rsidRPr="00F5549B">
        <w:rPr>
          <w:lang w:val="ru-RU"/>
        </w:rPr>
        <w:t>(в зависимости от качества ответа).</w:t>
      </w:r>
    </w:p>
    <w:p w:rsidR="00765092" w:rsidRPr="00F5549B" w:rsidRDefault="00765092">
      <w:pPr>
        <w:pStyle w:val="BodyText"/>
        <w:ind w:right="106" w:firstLine="708"/>
        <w:jc w:val="both"/>
        <w:rPr>
          <w:lang w:val="ru-RU"/>
        </w:rPr>
      </w:pPr>
      <w:r w:rsidRPr="00F5549B">
        <w:rPr>
          <w:lang w:val="ru-RU"/>
        </w:rPr>
        <w:t>Максимальное количество выделенных на соответствующий вопрос баллов ставится при исчерпывающих ответах на все вопросы, включая дополнительные. Половина выделенных на соответствующий вопрос баллов ставится при неполном ответе на вопрос экзаменационного билета и неполных (но правильных) ответах на дополнительные вопросы.</w:t>
      </w:r>
    </w:p>
    <w:p w:rsidR="00765092" w:rsidRPr="00F5549B" w:rsidRDefault="00765092" w:rsidP="00CA456A">
      <w:pPr>
        <w:pStyle w:val="BodyText"/>
        <w:spacing w:line="321" w:lineRule="exact"/>
        <w:ind w:left="0" w:firstLine="720"/>
        <w:rPr>
          <w:lang w:val="ru-RU"/>
        </w:rPr>
      </w:pPr>
      <w:r w:rsidRPr="00F5549B">
        <w:rPr>
          <w:lang w:val="ru-RU"/>
        </w:rPr>
        <w:t>При неправильных ответах на осн</w:t>
      </w:r>
      <w:r>
        <w:rPr>
          <w:lang w:val="ru-RU"/>
        </w:rPr>
        <w:t>овные и дополнительные вопросы ст</w:t>
      </w:r>
      <w:r w:rsidRPr="00F5549B">
        <w:rPr>
          <w:lang w:val="ru-RU"/>
        </w:rPr>
        <w:t>авится</w:t>
      </w:r>
      <w:r>
        <w:rPr>
          <w:lang w:val="ru-RU"/>
        </w:rPr>
        <w:t xml:space="preserve"> </w:t>
      </w:r>
      <w:r w:rsidRPr="00F5549B">
        <w:rPr>
          <w:b/>
          <w:bCs/>
          <w:lang w:val="ru-RU"/>
        </w:rPr>
        <w:t xml:space="preserve">0 </w:t>
      </w:r>
      <w:r w:rsidRPr="00F5549B">
        <w:rPr>
          <w:lang w:val="ru-RU"/>
        </w:rPr>
        <w:t>баллов.</w:t>
      </w:r>
    </w:p>
    <w:p w:rsidR="00765092" w:rsidRPr="00F5549B" w:rsidRDefault="00765092">
      <w:pPr>
        <w:pStyle w:val="BodyText"/>
        <w:ind w:right="101" w:firstLine="708"/>
        <w:jc w:val="both"/>
        <w:rPr>
          <w:lang w:val="ru-RU"/>
        </w:rPr>
      </w:pPr>
      <w:r w:rsidRPr="00F5549B">
        <w:rPr>
          <w:lang w:val="ru-RU"/>
        </w:rPr>
        <w:t xml:space="preserve">Минимальное количество баллов, подтверждающее успешное прохождение вступительного испытания на программу подготовки </w:t>
      </w:r>
      <w:r>
        <w:rPr>
          <w:lang w:val="ru-RU"/>
        </w:rPr>
        <w:t xml:space="preserve">бакалавров </w:t>
      </w:r>
      <w:r w:rsidRPr="00F5549B">
        <w:rPr>
          <w:lang w:val="ru-RU"/>
        </w:rPr>
        <w:t xml:space="preserve">составляет </w:t>
      </w:r>
      <w:r>
        <w:rPr>
          <w:b/>
          <w:bCs/>
          <w:lang w:val="ru-RU"/>
        </w:rPr>
        <w:t>40</w:t>
      </w:r>
      <w:r w:rsidRPr="00F5549B">
        <w:rPr>
          <w:b/>
          <w:bCs/>
          <w:lang w:val="ru-RU"/>
        </w:rPr>
        <w:t xml:space="preserve"> баллов </w:t>
      </w:r>
      <w:r w:rsidRPr="00F5549B">
        <w:rPr>
          <w:lang w:val="ru-RU"/>
        </w:rPr>
        <w:t>как для лиц, поступающих на бюджетные места, так и для лиц, поступающих на места с оплатой стоимости</w:t>
      </w:r>
      <w:r w:rsidRPr="00F5549B">
        <w:rPr>
          <w:spacing w:val="-12"/>
          <w:lang w:val="ru-RU"/>
        </w:rPr>
        <w:t xml:space="preserve"> </w:t>
      </w:r>
      <w:r w:rsidRPr="00F5549B">
        <w:rPr>
          <w:lang w:val="ru-RU"/>
        </w:rPr>
        <w:t>обучения.</w:t>
      </w:r>
    </w:p>
    <w:p w:rsidR="00765092" w:rsidRPr="00F5549B" w:rsidRDefault="00765092">
      <w:pPr>
        <w:pStyle w:val="BodyText"/>
        <w:spacing w:before="4"/>
        <w:ind w:left="0" w:firstLine="0"/>
        <w:rPr>
          <w:lang w:val="ru-RU"/>
        </w:rPr>
      </w:pPr>
    </w:p>
    <w:p w:rsidR="00765092" w:rsidRPr="00453D98" w:rsidRDefault="00765092" w:rsidP="00453D98">
      <w:pPr>
        <w:pStyle w:val="Heading21"/>
        <w:tabs>
          <w:tab w:val="left" w:pos="3143"/>
        </w:tabs>
        <w:spacing w:line="319" w:lineRule="exact"/>
        <w:ind w:left="0" w:firstLine="0"/>
        <w:jc w:val="center"/>
        <w:rPr>
          <w:lang w:val="ru-RU"/>
        </w:rPr>
      </w:pPr>
      <w:r>
        <w:rPr>
          <w:lang w:val="ru-RU"/>
        </w:rPr>
        <w:t xml:space="preserve">5. </w:t>
      </w:r>
      <w:r w:rsidRPr="00453D98">
        <w:rPr>
          <w:lang w:val="ru-RU"/>
        </w:rPr>
        <w:t>Вопросы вступительного</w:t>
      </w:r>
      <w:r w:rsidRPr="00453D98">
        <w:rPr>
          <w:spacing w:val="-8"/>
          <w:lang w:val="ru-RU"/>
        </w:rPr>
        <w:t xml:space="preserve"> </w:t>
      </w:r>
      <w:r w:rsidRPr="00453D98">
        <w:rPr>
          <w:lang w:val="ru-RU"/>
        </w:rPr>
        <w:t>экзамена</w:t>
      </w:r>
    </w:p>
    <w:p w:rsidR="00765092" w:rsidRPr="00453D98" w:rsidRDefault="00765092" w:rsidP="00C73FEA">
      <w:pPr>
        <w:pStyle w:val="Heading21"/>
        <w:tabs>
          <w:tab w:val="left" w:pos="3143"/>
        </w:tabs>
        <w:spacing w:line="319" w:lineRule="exact"/>
        <w:ind w:left="3142" w:firstLine="0"/>
        <w:jc w:val="right"/>
        <w:rPr>
          <w:lang w:val="ru-RU"/>
        </w:rPr>
      </w:pPr>
    </w:p>
    <w:p w:rsidR="00765092" w:rsidRDefault="00765092" w:rsidP="00191000">
      <w:pPr>
        <w:pStyle w:val="NormalWeb"/>
        <w:spacing w:before="0" w:beforeAutospacing="0" w:after="0" w:afterAutospacing="0"/>
        <w:ind w:left="1069"/>
        <w:jc w:val="both"/>
        <w:rPr>
          <w:sz w:val="28"/>
          <w:szCs w:val="28"/>
        </w:rPr>
      </w:pPr>
      <w:r w:rsidRPr="00170A1C">
        <w:rPr>
          <w:sz w:val="28"/>
          <w:szCs w:val="28"/>
        </w:rPr>
        <w:t>ЭЛЕКТРОТЕХНИКА</w:t>
      </w:r>
    </w:p>
    <w:p w:rsidR="00765092" w:rsidRDefault="00765092" w:rsidP="00191000">
      <w:pPr>
        <w:pStyle w:val="NormalWeb"/>
        <w:numPr>
          <w:ilvl w:val="0"/>
          <w:numId w:val="12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5A11F1">
        <w:rPr>
          <w:sz w:val="28"/>
          <w:szCs w:val="28"/>
        </w:rPr>
        <w:t>Линейные электрические цепи постоянного тока. Закон Ома.</w:t>
      </w:r>
    </w:p>
    <w:p w:rsidR="00765092" w:rsidRDefault="00765092" w:rsidP="00191000">
      <w:pPr>
        <w:pStyle w:val="NormalWeb"/>
        <w:numPr>
          <w:ilvl w:val="0"/>
          <w:numId w:val="12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5A11F1">
        <w:rPr>
          <w:sz w:val="28"/>
          <w:szCs w:val="28"/>
        </w:rPr>
        <w:t xml:space="preserve"> Электрическая энергия, мощность</w:t>
      </w:r>
      <w:r>
        <w:rPr>
          <w:sz w:val="28"/>
          <w:szCs w:val="28"/>
        </w:rPr>
        <w:t xml:space="preserve"> электрической цепи</w:t>
      </w:r>
      <w:r w:rsidRPr="005A11F1">
        <w:rPr>
          <w:sz w:val="28"/>
          <w:szCs w:val="28"/>
        </w:rPr>
        <w:t xml:space="preserve">. </w:t>
      </w:r>
    </w:p>
    <w:p w:rsidR="00765092" w:rsidRPr="005A11F1" w:rsidRDefault="00765092" w:rsidP="00191000">
      <w:pPr>
        <w:pStyle w:val="NormalWeb"/>
        <w:numPr>
          <w:ilvl w:val="0"/>
          <w:numId w:val="12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5A11F1">
        <w:rPr>
          <w:sz w:val="28"/>
          <w:szCs w:val="28"/>
        </w:rPr>
        <w:t>Законы Кирхгофа. Методы расчета электрических цепей.</w:t>
      </w:r>
    </w:p>
    <w:p w:rsidR="00765092" w:rsidRDefault="00765092" w:rsidP="00191000">
      <w:pPr>
        <w:pStyle w:val="NormalWeb"/>
        <w:numPr>
          <w:ilvl w:val="0"/>
          <w:numId w:val="12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5A11F1">
        <w:rPr>
          <w:sz w:val="28"/>
          <w:szCs w:val="28"/>
        </w:rPr>
        <w:t xml:space="preserve">Линейные электрические цепи синусоидального тока. </w:t>
      </w:r>
    </w:p>
    <w:p w:rsidR="00765092" w:rsidRDefault="00765092" w:rsidP="00191000">
      <w:pPr>
        <w:pStyle w:val="NormalWeb"/>
        <w:numPr>
          <w:ilvl w:val="0"/>
          <w:numId w:val="12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5A11F1">
        <w:rPr>
          <w:sz w:val="28"/>
          <w:szCs w:val="28"/>
        </w:rPr>
        <w:t xml:space="preserve">Резистор, индуктивность и емкость в цепи синусоидального тока. </w:t>
      </w:r>
    </w:p>
    <w:p w:rsidR="00765092" w:rsidRDefault="00765092" w:rsidP="00191000">
      <w:pPr>
        <w:pStyle w:val="NormalWeb"/>
        <w:numPr>
          <w:ilvl w:val="0"/>
          <w:numId w:val="12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5A11F1">
        <w:rPr>
          <w:sz w:val="28"/>
          <w:szCs w:val="28"/>
        </w:rPr>
        <w:t xml:space="preserve">Мощность цепи синусоидального тока. </w:t>
      </w:r>
    </w:p>
    <w:p w:rsidR="00765092" w:rsidRDefault="00765092" w:rsidP="00191000">
      <w:pPr>
        <w:pStyle w:val="NormalWeb"/>
        <w:numPr>
          <w:ilvl w:val="0"/>
          <w:numId w:val="12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5A11F1">
        <w:rPr>
          <w:sz w:val="28"/>
          <w:szCs w:val="28"/>
        </w:rPr>
        <w:t xml:space="preserve">Трехфазные цепи. Общие сведения. Векторные диаграммы трехфазных цепей. </w:t>
      </w:r>
    </w:p>
    <w:p w:rsidR="00765092" w:rsidRDefault="00765092" w:rsidP="00191000">
      <w:pPr>
        <w:pStyle w:val="NormalWeb"/>
        <w:numPr>
          <w:ilvl w:val="0"/>
          <w:numId w:val="12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F3023B">
        <w:rPr>
          <w:sz w:val="28"/>
          <w:szCs w:val="28"/>
        </w:rPr>
        <w:t xml:space="preserve">Электромагнитные поля. Общие сведения о магнитном поле и магнитной цепи. </w:t>
      </w:r>
    </w:p>
    <w:p w:rsidR="00765092" w:rsidRPr="00F3023B" w:rsidRDefault="00765092" w:rsidP="00191000">
      <w:pPr>
        <w:pStyle w:val="NormalWeb"/>
        <w:numPr>
          <w:ilvl w:val="0"/>
          <w:numId w:val="12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F3023B">
        <w:rPr>
          <w:sz w:val="28"/>
          <w:szCs w:val="28"/>
        </w:rPr>
        <w:t>Энергия</w:t>
      </w:r>
      <w:r>
        <w:rPr>
          <w:sz w:val="28"/>
          <w:szCs w:val="28"/>
        </w:rPr>
        <w:t xml:space="preserve"> магнитного поля</w:t>
      </w:r>
      <w:r w:rsidRPr="00F3023B">
        <w:rPr>
          <w:sz w:val="28"/>
          <w:szCs w:val="28"/>
        </w:rPr>
        <w:t xml:space="preserve">. </w:t>
      </w:r>
    </w:p>
    <w:p w:rsidR="00765092" w:rsidRDefault="00765092" w:rsidP="00191000">
      <w:pPr>
        <w:pStyle w:val="NormalWeb"/>
        <w:numPr>
          <w:ilvl w:val="0"/>
          <w:numId w:val="12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DD4B5F">
        <w:rPr>
          <w:sz w:val="28"/>
          <w:szCs w:val="28"/>
        </w:rPr>
        <w:t xml:space="preserve">Общие сведения об электрическом поле. </w:t>
      </w:r>
    </w:p>
    <w:p w:rsidR="00765092" w:rsidRDefault="00765092" w:rsidP="00191000">
      <w:pPr>
        <w:pStyle w:val="NormalWeb"/>
        <w:numPr>
          <w:ilvl w:val="0"/>
          <w:numId w:val="12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DD4B5F">
        <w:rPr>
          <w:sz w:val="28"/>
          <w:szCs w:val="28"/>
        </w:rPr>
        <w:t xml:space="preserve">Расчет емкости, напряженности и энергии электрического поля. </w:t>
      </w:r>
    </w:p>
    <w:p w:rsidR="00765092" w:rsidRDefault="00765092" w:rsidP="00191000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765092" w:rsidRDefault="00765092" w:rsidP="0019100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4AE">
        <w:rPr>
          <w:sz w:val="28"/>
          <w:szCs w:val="28"/>
        </w:rPr>
        <w:t>ЭЛЕКТРОТЕХНОЛОГИЯ</w:t>
      </w:r>
    </w:p>
    <w:p w:rsidR="00765092" w:rsidRDefault="00765092" w:rsidP="00191000">
      <w:pPr>
        <w:pStyle w:val="NormalWeb"/>
        <w:numPr>
          <w:ilvl w:val="0"/>
          <w:numId w:val="13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C864AE">
        <w:rPr>
          <w:sz w:val="28"/>
          <w:szCs w:val="28"/>
        </w:rPr>
        <w:t xml:space="preserve">Преобразование электрической энергии в тепловую. Виды электронагрева. </w:t>
      </w:r>
    </w:p>
    <w:p w:rsidR="00765092" w:rsidRDefault="00765092" w:rsidP="00191000">
      <w:pPr>
        <w:pStyle w:val="NormalWeb"/>
        <w:numPr>
          <w:ilvl w:val="0"/>
          <w:numId w:val="13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C864AE">
        <w:rPr>
          <w:sz w:val="28"/>
          <w:szCs w:val="28"/>
        </w:rPr>
        <w:t xml:space="preserve">Тепловой расчет электротермического оборудования. </w:t>
      </w:r>
    </w:p>
    <w:p w:rsidR="00765092" w:rsidRDefault="00765092" w:rsidP="00191000">
      <w:pPr>
        <w:pStyle w:val="NormalWeb"/>
        <w:numPr>
          <w:ilvl w:val="0"/>
          <w:numId w:val="13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C864AE">
        <w:rPr>
          <w:sz w:val="28"/>
          <w:szCs w:val="28"/>
        </w:rPr>
        <w:t xml:space="preserve">Прямой нагрев сопротивлением. </w:t>
      </w:r>
    </w:p>
    <w:p w:rsidR="00765092" w:rsidRDefault="00765092" w:rsidP="00191000">
      <w:pPr>
        <w:pStyle w:val="NormalWeb"/>
        <w:numPr>
          <w:ilvl w:val="0"/>
          <w:numId w:val="13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C864AE">
        <w:rPr>
          <w:sz w:val="28"/>
          <w:szCs w:val="28"/>
        </w:rPr>
        <w:t xml:space="preserve">Косвенный электронагрев сопротивлением. </w:t>
      </w:r>
    </w:p>
    <w:p w:rsidR="00765092" w:rsidRDefault="00765092" w:rsidP="00191000">
      <w:pPr>
        <w:pStyle w:val="NormalWeb"/>
        <w:numPr>
          <w:ilvl w:val="0"/>
          <w:numId w:val="13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C864AE">
        <w:rPr>
          <w:sz w:val="28"/>
          <w:szCs w:val="28"/>
        </w:rPr>
        <w:t xml:space="preserve">Инфракрасный нагрев и области его использования. </w:t>
      </w:r>
    </w:p>
    <w:p w:rsidR="00765092" w:rsidRDefault="00765092" w:rsidP="00191000">
      <w:pPr>
        <w:pStyle w:val="NormalWeb"/>
        <w:numPr>
          <w:ilvl w:val="0"/>
          <w:numId w:val="13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C864AE">
        <w:rPr>
          <w:sz w:val="28"/>
          <w:szCs w:val="28"/>
        </w:rPr>
        <w:t xml:space="preserve">Индукционный нагрев и область его применения. Индуктор и индукционные нагреватели промышленной частоты. </w:t>
      </w:r>
    </w:p>
    <w:p w:rsidR="00765092" w:rsidRPr="00C864AE" w:rsidRDefault="00765092" w:rsidP="00191000">
      <w:pPr>
        <w:pStyle w:val="NormalWeb"/>
        <w:numPr>
          <w:ilvl w:val="0"/>
          <w:numId w:val="13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C864AE">
        <w:rPr>
          <w:sz w:val="28"/>
          <w:szCs w:val="28"/>
        </w:rPr>
        <w:t>Диэлектрический нагрев, физические основы и особенности диэлектрического нагрева</w:t>
      </w:r>
      <w:r>
        <w:rPr>
          <w:sz w:val="28"/>
          <w:szCs w:val="28"/>
        </w:rPr>
        <w:t>.</w:t>
      </w:r>
      <w:r w:rsidRPr="00C864AE">
        <w:rPr>
          <w:sz w:val="28"/>
          <w:szCs w:val="28"/>
        </w:rPr>
        <w:t xml:space="preserve"> </w:t>
      </w:r>
    </w:p>
    <w:p w:rsidR="00765092" w:rsidRDefault="00765092" w:rsidP="00191000">
      <w:pPr>
        <w:pStyle w:val="NormalWeb"/>
        <w:numPr>
          <w:ilvl w:val="0"/>
          <w:numId w:val="13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5A11F1">
        <w:rPr>
          <w:sz w:val="28"/>
          <w:szCs w:val="28"/>
        </w:rPr>
        <w:t>Электриче</w:t>
      </w:r>
      <w:r>
        <w:rPr>
          <w:sz w:val="28"/>
          <w:szCs w:val="28"/>
        </w:rPr>
        <w:t>ские воздухо- и водонагреватели.</w:t>
      </w:r>
    </w:p>
    <w:p w:rsidR="00765092" w:rsidRDefault="00765092" w:rsidP="00191000">
      <w:pPr>
        <w:pStyle w:val="NormalWeb"/>
        <w:numPr>
          <w:ilvl w:val="0"/>
          <w:numId w:val="13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A11F1">
        <w:rPr>
          <w:sz w:val="28"/>
          <w:szCs w:val="28"/>
        </w:rPr>
        <w:t>отлы и паронагреватели</w:t>
      </w:r>
      <w:r>
        <w:rPr>
          <w:sz w:val="28"/>
          <w:szCs w:val="28"/>
        </w:rPr>
        <w:t xml:space="preserve">. </w:t>
      </w:r>
    </w:p>
    <w:p w:rsidR="00765092" w:rsidRDefault="00765092" w:rsidP="00191000">
      <w:pPr>
        <w:pStyle w:val="NormalWeb"/>
        <w:numPr>
          <w:ilvl w:val="0"/>
          <w:numId w:val="13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5A11F1">
        <w:rPr>
          <w:sz w:val="28"/>
          <w:szCs w:val="28"/>
        </w:rPr>
        <w:t xml:space="preserve">лектроконвекторы и лучистые обогреватели. </w:t>
      </w:r>
    </w:p>
    <w:p w:rsidR="00765092" w:rsidRDefault="00765092" w:rsidP="00191000">
      <w:pPr>
        <w:pStyle w:val="NormalWeb"/>
        <w:numPr>
          <w:ilvl w:val="0"/>
          <w:numId w:val="13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1E499A">
        <w:rPr>
          <w:sz w:val="28"/>
          <w:szCs w:val="28"/>
        </w:rPr>
        <w:t xml:space="preserve">Электротермическое оборудование и регулирующие устройства для создания требуемого микроклимата. </w:t>
      </w:r>
    </w:p>
    <w:p w:rsidR="00765092" w:rsidRPr="00F3023B" w:rsidRDefault="00765092" w:rsidP="00191000">
      <w:pPr>
        <w:pStyle w:val="NormalWeb"/>
        <w:numPr>
          <w:ilvl w:val="0"/>
          <w:numId w:val="13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F3023B">
        <w:rPr>
          <w:sz w:val="28"/>
          <w:szCs w:val="28"/>
        </w:rPr>
        <w:t xml:space="preserve">Обработка материалов и продуктов электрическим током. Технологические свойства проявления электрического тока. </w:t>
      </w:r>
    </w:p>
    <w:p w:rsidR="00765092" w:rsidRPr="005A11F1" w:rsidRDefault="00765092" w:rsidP="00191000">
      <w:pPr>
        <w:pStyle w:val="NormalWeb"/>
        <w:numPr>
          <w:ilvl w:val="0"/>
          <w:numId w:val="13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F3023B">
        <w:rPr>
          <w:sz w:val="28"/>
          <w:szCs w:val="28"/>
        </w:rPr>
        <w:t xml:space="preserve">Электроимпульсная технология и ее особенности. Параметры электрических импульсов. Электрогидравлический эффект. </w:t>
      </w:r>
    </w:p>
    <w:p w:rsidR="00765092" w:rsidRDefault="00765092" w:rsidP="00191000">
      <w:pPr>
        <w:pStyle w:val="NormalWeb"/>
        <w:numPr>
          <w:ilvl w:val="0"/>
          <w:numId w:val="13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5A11F1">
        <w:rPr>
          <w:sz w:val="28"/>
          <w:szCs w:val="28"/>
        </w:rPr>
        <w:t xml:space="preserve">Применение электрических полей высокого напряжения. Способы зарядки частиц. </w:t>
      </w:r>
    </w:p>
    <w:p w:rsidR="00765092" w:rsidRDefault="00765092" w:rsidP="00191000">
      <w:pPr>
        <w:pStyle w:val="NormalWeb"/>
        <w:numPr>
          <w:ilvl w:val="0"/>
          <w:numId w:val="13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5A11F1">
        <w:rPr>
          <w:sz w:val="28"/>
          <w:szCs w:val="28"/>
        </w:rPr>
        <w:t xml:space="preserve">Коронный разряд и его характеристика. </w:t>
      </w:r>
    </w:p>
    <w:p w:rsidR="00765092" w:rsidRDefault="00765092" w:rsidP="00191000">
      <w:pPr>
        <w:pStyle w:val="NormalWeb"/>
        <w:numPr>
          <w:ilvl w:val="0"/>
          <w:numId w:val="13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5A11F1">
        <w:rPr>
          <w:sz w:val="28"/>
          <w:szCs w:val="28"/>
        </w:rPr>
        <w:t xml:space="preserve">Заряженные частицы в электрическом поле, их движение. </w:t>
      </w:r>
    </w:p>
    <w:p w:rsidR="00765092" w:rsidRPr="005A11F1" w:rsidRDefault="00765092" w:rsidP="00191000">
      <w:pPr>
        <w:pStyle w:val="NormalWeb"/>
        <w:numPr>
          <w:ilvl w:val="0"/>
          <w:numId w:val="13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5A11F1">
        <w:rPr>
          <w:sz w:val="28"/>
          <w:szCs w:val="28"/>
        </w:rPr>
        <w:t>Применение магнитных полей. Магнитная очистка семян и кормов, обработка воды.</w:t>
      </w:r>
    </w:p>
    <w:p w:rsidR="00765092" w:rsidRDefault="00765092" w:rsidP="00191000">
      <w:pPr>
        <w:pStyle w:val="NormalWeb"/>
        <w:numPr>
          <w:ilvl w:val="0"/>
          <w:numId w:val="13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5A11F1">
        <w:rPr>
          <w:sz w:val="28"/>
          <w:szCs w:val="28"/>
        </w:rPr>
        <w:t xml:space="preserve">Ультразвуковые технологии. Свойства и характеристики ультразвуковых колебаний. </w:t>
      </w:r>
    </w:p>
    <w:p w:rsidR="00765092" w:rsidRPr="005A11F1" w:rsidRDefault="00765092" w:rsidP="00191000">
      <w:pPr>
        <w:pStyle w:val="NormalWeb"/>
        <w:numPr>
          <w:ilvl w:val="0"/>
          <w:numId w:val="13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5A11F1">
        <w:rPr>
          <w:sz w:val="28"/>
          <w:szCs w:val="28"/>
        </w:rPr>
        <w:t>Электрические генераторы ультразвука. Применение ультразвука в технологических процессах, ветеринарии и системах контроля.</w:t>
      </w:r>
    </w:p>
    <w:p w:rsidR="00765092" w:rsidRDefault="00765092" w:rsidP="00191000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765092" w:rsidRPr="000252F7" w:rsidRDefault="00765092" w:rsidP="000252F7">
      <w:pPr>
        <w:ind w:firstLine="720"/>
        <w:jc w:val="both"/>
        <w:rPr>
          <w:sz w:val="28"/>
          <w:szCs w:val="28"/>
        </w:rPr>
      </w:pPr>
      <w:r w:rsidRPr="000252F7">
        <w:rPr>
          <w:sz w:val="28"/>
          <w:szCs w:val="28"/>
        </w:rPr>
        <w:t>МЕТОДЫ И ЭЛЕКТРООБОРУДОВАНИЕ ЭЛЕКТРИФИКАЦИИ АПК</w:t>
      </w:r>
    </w:p>
    <w:p w:rsidR="00765092" w:rsidRDefault="00765092" w:rsidP="00191000">
      <w:pPr>
        <w:pStyle w:val="NormalWeb"/>
        <w:numPr>
          <w:ilvl w:val="0"/>
          <w:numId w:val="14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5A11F1">
        <w:rPr>
          <w:sz w:val="28"/>
          <w:szCs w:val="28"/>
        </w:rPr>
        <w:t xml:space="preserve">Преобразование электрической энергии в оптические излучения. Классификация электрических источников оптических излучений. </w:t>
      </w:r>
    </w:p>
    <w:p w:rsidR="00765092" w:rsidRDefault="00765092" w:rsidP="00191000">
      <w:pPr>
        <w:pStyle w:val="NormalWeb"/>
        <w:numPr>
          <w:ilvl w:val="0"/>
          <w:numId w:val="14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5A11F1">
        <w:rPr>
          <w:sz w:val="28"/>
          <w:szCs w:val="28"/>
        </w:rPr>
        <w:t xml:space="preserve">Осветительные установки и их характеристики. </w:t>
      </w:r>
    </w:p>
    <w:p w:rsidR="00765092" w:rsidRPr="005A11F1" w:rsidRDefault="00765092" w:rsidP="00191000">
      <w:pPr>
        <w:pStyle w:val="NormalWeb"/>
        <w:numPr>
          <w:ilvl w:val="0"/>
          <w:numId w:val="14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5A11F1">
        <w:rPr>
          <w:sz w:val="28"/>
          <w:szCs w:val="28"/>
        </w:rPr>
        <w:t xml:space="preserve">Выбор и расчет параметров </w:t>
      </w:r>
      <w:r>
        <w:rPr>
          <w:sz w:val="28"/>
          <w:szCs w:val="28"/>
        </w:rPr>
        <w:t>светильников</w:t>
      </w:r>
      <w:r w:rsidRPr="005A11F1">
        <w:rPr>
          <w:sz w:val="28"/>
          <w:szCs w:val="28"/>
        </w:rPr>
        <w:t xml:space="preserve"> и их размещения.</w:t>
      </w:r>
    </w:p>
    <w:p w:rsidR="00765092" w:rsidRDefault="00765092" w:rsidP="00191000">
      <w:pPr>
        <w:pStyle w:val="NormalWeb"/>
        <w:numPr>
          <w:ilvl w:val="0"/>
          <w:numId w:val="14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1E499A">
        <w:rPr>
          <w:sz w:val="28"/>
          <w:szCs w:val="28"/>
        </w:rPr>
        <w:t xml:space="preserve">Облучательные установки в сельскохозяйственном производстве. </w:t>
      </w:r>
    </w:p>
    <w:p w:rsidR="00765092" w:rsidRDefault="00765092" w:rsidP="00191000">
      <w:pPr>
        <w:pStyle w:val="NormalWeb"/>
        <w:numPr>
          <w:ilvl w:val="0"/>
          <w:numId w:val="14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1E499A">
        <w:rPr>
          <w:sz w:val="28"/>
          <w:szCs w:val="28"/>
        </w:rPr>
        <w:t xml:space="preserve">Принцип выбора и расчет облучательных установок. </w:t>
      </w:r>
    </w:p>
    <w:p w:rsidR="00765092" w:rsidRDefault="00765092" w:rsidP="00191000">
      <w:pPr>
        <w:pStyle w:val="NormalWeb"/>
        <w:numPr>
          <w:ilvl w:val="0"/>
          <w:numId w:val="14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5A11F1">
        <w:rPr>
          <w:sz w:val="28"/>
          <w:szCs w:val="28"/>
        </w:rPr>
        <w:t>Электромеханические и механические характеристики электроприводов постоянного</w:t>
      </w:r>
      <w:r>
        <w:rPr>
          <w:sz w:val="28"/>
          <w:szCs w:val="28"/>
        </w:rPr>
        <w:t xml:space="preserve"> и переменного</w:t>
      </w:r>
      <w:r w:rsidRPr="005A11F1">
        <w:rPr>
          <w:sz w:val="28"/>
          <w:szCs w:val="28"/>
        </w:rPr>
        <w:t xml:space="preserve"> тока. </w:t>
      </w:r>
    </w:p>
    <w:p w:rsidR="00765092" w:rsidRDefault="00765092" w:rsidP="00191000">
      <w:pPr>
        <w:pStyle w:val="NormalWeb"/>
        <w:numPr>
          <w:ilvl w:val="0"/>
          <w:numId w:val="14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CE3CFE">
        <w:rPr>
          <w:sz w:val="28"/>
          <w:szCs w:val="28"/>
        </w:rPr>
        <w:t xml:space="preserve">Способы регулирования скорости </w:t>
      </w:r>
      <w:r>
        <w:rPr>
          <w:sz w:val="28"/>
          <w:szCs w:val="28"/>
        </w:rPr>
        <w:t xml:space="preserve">вращения </w:t>
      </w:r>
      <w:r w:rsidRPr="00CE3CFE">
        <w:rPr>
          <w:sz w:val="28"/>
          <w:szCs w:val="28"/>
        </w:rPr>
        <w:t>асинхронных двигателей</w:t>
      </w:r>
      <w:r>
        <w:rPr>
          <w:sz w:val="28"/>
          <w:szCs w:val="28"/>
        </w:rPr>
        <w:t>.</w:t>
      </w:r>
    </w:p>
    <w:p w:rsidR="00765092" w:rsidRDefault="00765092" w:rsidP="00191000">
      <w:pPr>
        <w:pStyle w:val="NormalWeb"/>
        <w:numPr>
          <w:ilvl w:val="0"/>
          <w:numId w:val="14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CE3CFE">
        <w:rPr>
          <w:sz w:val="28"/>
          <w:szCs w:val="28"/>
        </w:rPr>
        <w:t xml:space="preserve">Способы регулирования скорости </w:t>
      </w:r>
      <w:r>
        <w:rPr>
          <w:sz w:val="28"/>
          <w:szCs w:val="28"/>
        </w:rPr>
        <w:t xml:space="preserve">вращения </w:t>
      </w:r>
      <w:r w:rsidRPr="00CE3CFE">
        <w:rPr>
          <w:sz w:val="28"/>
          <w:szCs w:val="28"/>
        </w:rPr>
        <w:t xml:space="preserve">двигателей постоянного тока. </w:t>
      </w:r>
    </w:p>
    <w:p w:rsidR="00765092" w:rsidRDefault="00765092" w:rsidP="00191000">
      <w:pPr>
        <w:pStyle w:val="NormalWeb"/>
        <w:numPr>
          <w:ilvl w:val="0"/>
          <w:numId w:val="14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CE3CFE">
        <w:rPr>
          <w:sz w:val="28"/>
          <w:szCs w:val="28"/>
        </w:rPr>
        <w:t>Аппаратура коммутации, защиты и управления работой электропривода.</w:t>
      </w:r>
    </w:p>
    <w:p w:rsidR="00765092" w:rsidRPr="00CE3CFE" w:rsidRDefault="00765092" w:rsidP="00191000">
      <w:pPr>
        <w:pStyle w:val="NormalWeb"/>
        <w:numPr>
          <w:ilvl w:val="0"/>
          <w:numId w:val="14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CE3CFE">
        <w:rPr>
          <w:sz w:val="28"/>
          <w:szCs w:val="28"/>
        </w:rPr>
        <w:t>Типовые схемы управления</w:t>
      </w:r>
      <w:r>
        <w:rPr>
          <w:sz w:val="28"/>
          <w:szCs w:val="28"/>
        </w:rPr>
        <w:t xml:space="preserve"> </w:t>
      </w:r>
      <w:r w:rsidRPr="00CE3CFE">
        <w:rPr>
          <w:sz w:val="28"/>
          <w:szCs w:val="28"/>
        </w:rPr>
        <w:t xml:space="preserve">работой электропривода. </w:t>
      </w:r>
    </w:p>
    <w:p w:rsidR="00765092" w:rsidRDefault="00765092" w:rsidP="00191000">
      <w:pPr>
        <w:pStyle w:val="NormalWeb"/>
        <w:numPr>
          <w:ilvl w:val="0"/>
          <w:numId w:val="14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5A11F1">
        <w:rPr>
          <w:sz w:val="28"/>
          <w:szCs w:val="28"/>
        </w:rPr>
        <w:t xml:space="preserve">Автоматизированный электропривод поточных линий и агрегатов в животноводстве и птицеводстве. </w:t>
      </w:r>
    </w:p>
    <w:p w:rsidR="00765092" w:rsidRDefault="00765092" w:rsidP="00191000">
      <w:pPr>
        <w:pStyle w:val="NormalWeb"/>
        <w:numPr>
          <w:ilvl w:val="0"/>
          <w:numId w:val="14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58724C">
        <w:rPr>
          <w:sz w:val="28"/>
          <w:szCs w:val="28"/>
        </w:rPr>
        <w:t>Электрооборудование систем обеспечения микроклимата животноводческих помещений</w:t>
      </w:r>
      <w:r>
        <w:rPr>
          <w:sz w:val="28"/>
          <w:szCs w:val="28"/>
        </w:rPr>
        <w:t>.</w:t>
      </w:r>
    </w:p>
    <w:p w:rsidR="00765092" w:rsidRPr="0058724C" w:rsidRDefault="00765092" w:rsidP="00191000">
      <w:pPr>
        <w:pStyle w:val="NormalWeb"/>
        <w:numPr>
          <w:ilvl w:val="0"/>
          <w:numId w:val="14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58724C">
        <w:rPr>
          <w:sz w:val="28"/>
          <w:szCs w:val="28"/>
        </w:rPr>
        <w:t>Новые методы и технические средства использования возобновляемых источников энергии в производственных процессах и в быту.</w:t>
      </w:r>
    </w:p>
    <w:p w:rsidR="00765092" w:rsidRDefault="00765092" w:rsidP="00191000">
      <w:pPr>
        <w:pStyle w:val="NormalWeb"/>
        <w:numPr>
          <w:ilvl w:val="0"/>
          <w:numId w:val="14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5A11F1">
        <w:rPr>
          <w:sz w:val="28"/>
          <w:szCs w:val="28"/>
        </w:rPr>
        <w:t>Методы расчет</w:t>
      </w:r>
      <w:r>
        <w:rPr>
          <w:sz w:val="28"/>
          <w:szCs w:val="28"/>
        </w:rPr>
        <w:t>а</w:t>
      </w:r>
      <w:r w:rsidRPr="005A11F1">
        <w:rPr>
          <w:sz w:val="28"/>
          <w:szCs w:val="28"/>
        </w:rPr>
        <w:t xml:space="preserve"> электрических нагрузок сельских потребителей.</w:t>
      </w:r>
    </w:p>
    <w:p w:rsidR="00765092" w:rsidRDefault="00765092" w:rsidP="00191000">
      <w:pPr>
        <w:pStyle w:val="NormalWeb"/>
        <w:numPr>
          <w:ilvl w:val="0"/>
          <w:numId w:val="14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5A11F1">
        <w:rPr>
          <w:sz w:val="28"/>
          <w:szCs w:val="28"/>
        </w:rPr>
        <w:t>Выбор мощности трансформаторных подстанций</w:t>
      </w:r>
      <w:r>
        <w:rPr>
          <w:sz w:val="28"/>
          <w:szCs w:val="28"/>
        </w:rPr>
        <w:t>.</w:t>
      </w:r>
      <w:r w:rsidRPr="005A11F1">
        <w:rPr>
          <w:sz w:val="28"/>
          <w:szCs w:val="28"/>
        </w:rPr>
        <w:t xml:space="preserve"> </w:t>
      </w:r>
    </w:p>
    <w:p w:rsidR="00765092" w:rsidRDefault="00765092" w:rsidP="00191000">
      <w:pPr>
        <w:pStyle w:val="NormalWeb"/>
        <w:numPr>
          <w:ilvl w:val="0"/>
          <w:numId w:val="14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5A11F1">
        <w:rPr>
          <w:sz w:val="28"/>
          <w:szCs w:val="28"/>
        </w:rPr>
        <w:t xml:space="preserve">Показатели качества электроэнергии, способы и средства управления ими. </w:t>
      </w:r>
    </w:p>
    <w:p w:rsidR="00765092" w:rsidRDefault="00765092" w:rsidP="00191000">
      <w:pPr>
        <w:pStyle w:val="NormalWeb"/>
        <w:numPr>
          <w:ilvl w:val="0"/>
          <w:numId w:val="14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5A11F1">
        <w:rPr>
          <w:sz w:val="28"/>
          <w:szCs w:val="28"/>
        </w:rPr>
        <w:t xml:space="preserve">Показатели надежности электроснабжения, способы и средства управления ими. </w:t>
      </w:r>
    </w:p>
    <w:p w:rsidR="00765092" w:rsidRDefault="00765092" w:rsidP="00191000">
      <w:pPr>
        <w:pStyle w:val="NormalWeb"/>
        <w:numPr>
          <w:ilvl w:val="0"/>
          <w:numId w:val="14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5A11F1">
        <w:rPr>
          <w:sz w:val="28"/>
          <w:szCs w:val="28"/>
        </w:rPr>
        <w:t xml:space="preserve">Потери энергии в системах электроснабжения. Мероприятия, способствующие энергосбережению в сельских сетях. </w:t>
      </w:r>
    </w:p>
    <w:p w:rsidR="00765092" w:rsidRDefault="00765092" w:rsidP="00191000">
      <w:pPr>
        <w:pStyle w:val="NormalWeb"/>
        <w:numPr>
          <w:ilvl w:val="0"/>
          <w:numId w:val="14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5A11F1">
        <w:rPr>
          <w:sz w:val="28"/>
          <w:szCs w:val="28"/>
        </w:rPr>
        <w:t xml:space="preserve">Коммерческий и технический учет электроэнергии у сельскохозяйственных потребителей. </w:t>
      </w:r>
    </w:p>
    <w:p w:rsidR="00765092" w:rsidRDefault="00765092" w:rsidP="00191000">
      <w:pPr>
        <w:pStyle w:val="NormalWeb"/>
        <w:numPr>
          <w:ilvl w:val="0"/>
          <w:numId w:val="14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5A11F1">
        <w:rPr>
          <w:sz w:val="28"/>
          <w:szCs w:val="28"/>
        </w:rPr>
        <w:t xml:space="preserve">Эксплуатация электрооборудования. Энергетическая служба сельскохозяйственных предприятий. </w:t>
      </w:r>
    </w:p>
    <w:p w:rsidR="00765092" w:rsidRDefault="00765092" w:rsidP="00191000">
      <w:pPr>
        <w:pStyle w:val="NormalWeb"/>
        <w:numPr>
          <w:ilvl w:val="0"/>
          <w:numId w:val="14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5A11F1">
        <w:rPr>
          <w:sz w:val="28"/>
          <w:szCs w:val="28"/>
        </w:rPr>
        <w:t xml:space="preserve">Система технического обслуживания и ремонта электрооборудования. </w:t>
      </w:r>
    </w:p>
    <w:p w:rsidR="00765092" w:rsidRDefault="00765092" w:rsidP="00191000">
      <w:pPr>
        <w:pStyle w:val="NormalWeb"/>
        <w:numPr>
          <w:ilvl w:val="0"/>
          <w:numId w:val="14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5A11F1">
        <w:rPr>
          <w:sz w:val="28"/>
          <w:szCs w:val="28"/>
        </w:rPr>
        <w:t xml:space="preserve">Эксплуатационная надежность электрооборудования и мероприятия по ее повышению. </w:t>
      </w:r>
    </w:p>
    <w:p w:rsidR="00765092" w:rsidRDefault="00765092" w:rsidP="00191000">
      <w:pPr>
        <w:pStyle w:val="NormalWeb"/>
        <w:numPr>
          <w:ilvl w:val="0"/>
          <w:numId w:val="14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5A11F1">
        <w:rPr>
          <w:sz w:val="28"/>
          <w:szCs w:val="28"/>
        </w:rPr>
        <w:t>Методы и средства технической диагностики электроустановок.</w:t>
      </w:r>
    </w:p>
    <w:p w:rsidR="00765092" w:rsidRDefault="00765092" w:rsidP="00191000">
      <w:pPr>
        <w:pStyle w:val="NormalWeb"/>
        <w:numPr>
          <w:ilvl w:val="0"/>
          <w:numId w:val="14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5A11F1">
        <w:rPr>
          <w:sz w:val="28"/>
          <w:szCs w:val="28"/>
        </w:rPr>
        <w:t>Мероприятия по снижению интенсивности отказов и продлению срока службы электроустановок.</w:t>
      </w:r>
    </w:p>
    <w:p w:rsidR="00765092" w:rsidRPr="005A11F1" w:rsidRDefault="00765092" w:rsidP="00191000">
      <w:pPr>
        <w:pStyle w:val="NormalWeb"/>
        <w:numPr>
          <w:ilvl w:val="0"/>
          <w:numId w:val="14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5A11F1">
        <w:rPr>
          <w:sz w:val="28"/>
          <w:szCs w:val="28"/>
        </w:rPr>
        <w:t>Методы и технические средства защиты электроустановок от аварийных режимов.</w:t>
      </w:r>
    </w:p>
    <w:p w:rsidR="00765092" w:rsidRPr="005A11F1" w:rsidRDefault="00765092" w:rsidP="00191000">
      <w:pPr>
        <w:pStyle w:val="NormalWeb"/>
        <w:numPr>
          <w:ilvl w:val="0"/>
          <w:numId w:val="14"/>
        </w:numPr>
        <w:spacing w:before="0" w:beforeAutospacing="0" w:after="0" w:afterAutospacing="0"/>
        <w:ind w:left="1163" w:hanging="454"/>
        <w:jc w:val="both"/>
        <w:rPr>
          <w:sz w:val="28"/>
          <w:szCs w:val="28"/>
        </w:rPr>
      </w:pPr>
      <w:r w:rsidRPr="005A11F1">
        <w:rPr>
          <w:sz w:val="28"/>
          <w:szCs w:val="28"/>
        </w:rPr>
        <w:t>Методы и технические средства обеспечения электробезопасности людей и животных от поражения электрическим током.</w:t>
      </w:r>
    </w:p>
    <w:p w:rsidR="00765092" w:rsidRDefault="00765092" w:rsidP="00191000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765092" w:rsidRDefault="00765092" w:rsidP="00191000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5A11F1">
        <w:rPr>
          <w:b/>
          <w:bCs/>
          <w:sz w:val="28"/>
          <w:szCs w:val="28"/>
        </w:rPr>
        <w:t>Рекомендуемая основная литература:</w:t>
      </w:r>
    </w:p>
    <w:p w:rsidR="00765092" w:rsidRDefault="00765092" w:rsidP="00191000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765092" w:rsidRDefault="00765092" w:rsidP="000252F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CA456A">
        <w:rPr>
          <w:sz w:val="28"/>
          <w:szCs w:val="28"/>
          <w:lang w:val="ru-RU"/>
        </w:rPr>
        <w:t>сновная литература:</w:t>
      </w:r>
    </w:p>
    <w:p w:rsidR="00765092" w:rsidRPr="002D02E6" w:rsidRDefault="00765092" w:rsidP="000252F7">
      <w:pPr>
        <w:pStyle w:val="ListParagraph"/>
        <w:ind w:left="0"/>
        <w:jc w:val="both"/>
        <w:rPr>
          <w:sz w:val="28"/>
          <w:szCs w:val="28"/>
          <w:lang w:val="ru-RU"/>
        </w:rPr>
      </w:pPr>
    </w:p>
    <w:p w:rsidR="00765092" w:rsidRPr="00116A04" w:rsidRDefault="00765092" w:rsidP="00116A04">
      <w:pPr>
        <w:pStyle w:val="ListParagraph"/>
        <w:numPr>
          <w:ilvl w:val="0"/>
          <w:numId w:val="15"/>
        </w:numPr>
        <w:ind w:left="1134" w:hanging="425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116A04">
        <w:rPr>
          <w:color w:val="000000"/>
          <w:sz w:val="28"/>
          <w:szCs w:val="28"/>
          <w:shd w:val="clear" w:color="auto" w:fill="FFFFFF"/>
          <w:lang w:val="ru-RU"/>
        </w:rPr>
        <w:t xml:space="preserve">Беззубцева, М.М. Электротехнологии и электротехнологические установки в АПК : учеб. пособие / М.М. Беззубцева, В.С. Волков, В.В. Зубков, М-во сел. хоз-ва РФ, С.-Петерб. гос. аграр.– Санкт-Петербург: СПбГАУ, 2012 . ЭБС Руконт: </w:t>
      </w:r>
      <w:hyperlink r:id="rId5" w:history="1">
        <w:r w:rsidRPr="00116A04">
          <w:rPr>
            <w:rStyle w:val="Hyperlink"/>
            <w:sz w:val="28"/>
            <w:szCs w:val="28"/>
            <w:shd w:val="clear" w:color="auto" w:fill="FFFFFF"/>
          </w:rPr>
          <w:t>http</w:t>
        </w:r>
        <w:r w:rsidRPr="00116A04">
          <w:rPr>
            <w:rStyle w:val="Hyperlink"/>
            <w:sz w:val="28"/>
            <w:szCs w:val="28"/>
            <w:shd w:val="clear" w:color="auto" w:fill="FFFFFF"/>
            <w:lang w:val="ru-RU"/>
          </w:rPr>
          <w:t>://</w:t>
        </w:r>
        <w:r w:rsidRPr="00116A04">
          <w:rPr>
            <w:rStyle w:val="Hyperlink"/>
            <w:sz w:val="28"/>
            <w:szCs w:val="28"/>
            <w:shd w:val="clear" w:color="auto" w:fill="FFFFFF"/>
          </w:rPr>
          <w:t>rucont</w:t>
        </w:r>
        <w:r w:rsidRPr="00116A04">
          <w:rPr>
            <w:rStyle w:val="Hyperlink"/>
            <w:sz w:val="28"/>
            <w:szCs w:val="28"/>
            <w:shd w:val="clear" w:color="auto" w:fill="FFFFFF"/>
            <w:lang w:val="ru-RU"/>
          </w:rPr>
          <w:t>.</w:t>
        </w:r>
        <w:r w:rsidRPr="00116A04">
          <w:rPr>
            <w:rStyle w:val="Hyperlink"/>
            <w:sz w:val="28"/>
            <w:szCs w:val="28"/>
            <w:shd w:val="clear" w:color="auto" w:fill="FFFFFF"/>
          </w:rPr>
          <w:t>ru</w:t>
        </w:r>
        <w:r w:rsidRPr="00116A04">
          <w:rPr>
            <w:rStyle w:val="Hyperlink"/>
            <w:sz w:val="28"/>
            <w:szCs w:val="28"/>
            <w:shd w:val="clear" w:color="auto" w:fill="FFFFFF"/>
            <w:lang w:val="ru-RU"/>
          </w:rPr>
          <w:t>/</w:t>
        </w:r>
        <w:r w:rsidRPr="00116A04">
          <w:rPr>
            <w:rStyle w:val="Hyperlink"/>
            <w:sz w:val="28"/>
            <w:szCs w:val="28"/>
            <w:shd w:val="clear" w:color="auto" w:fill="FFFFFF"/>
          </w:rPr>
          <w:t>efd</w:t>
        </w:r>
        <w:r w:rsidRPr="00116A04">
          <w:rPr>
            <w:rStyle w:val="Hyperlink"/>
            <w:sz w:val="28"/>
            <w:szCs w:val="28"/>
            <w:shd w:val="clear" w:color="auto" w:fill="FFFFFF"/>
            <w:lang w:val="ru-RU"/>
          </w:rPr>
          <w:t>/258992</w:t>
        </w:r>
      </w:hyperlink>
      <w:r w:rsidRPr="00116A04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765092" w:rsidRPr="00116A04" w:rsidRDefault="00765092" w:rsidP="00116A04">
      <w:pPr>
        <w:pStyle w:val="ListParagraph"/>
        <w:numPr>
          <w:ilvl w:val="0"/>
          <w:numId w:val="15"/>
        </w:numPr>
        <w:ind w:left="1134" w:hanging="425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116A04">
        <w:rPr>
          <w:color w:val="000000"/>
          <w:sz w:val="28"/>
          <w:szCs w:val="28"/>
          <w:shd w:val="clear" w:color="auto" w:fill="FFFFFF"/>
          <w:lang w:val="ru-RU"/>
        </w:rPr>
        <w:t>Галькиева, З.Х. Электротехнологии и электрооборудование в сельском хозяйстве. Учебное пособие. / З.Х. Галькиева .– Оренбург : ФГБОУ ВПО Оренбургский государственный аграрный университет, 2014. ЭБС Руконт:</w:t>
      </w:r>
      <w:r w:rsidRPr="00116A04">
        <w:rPr>
          <w:sz w:val="28"/>
          <w:szCs w:val="28"/>
          <w:lang w:val="ru-RU"/>
        </w:rPr>
        <w:t xml:space="preserve"> </w:t>
      </w:r>
      <w:hyperlink r:id="rId6" w:history="1">
        <w:r w:rsidRPr="00116A04">
          <w:rPr>
            <w:rStyle w:val="Hyperlink"/>
            <w:sz w:val="28"/>
            <w:szCs w:val="28"/>
            <w:shd w:val="clear" w:color="auto" w:fill="FFFFFF"/>
            <w:lang w:val="ru-RU"/>
          </w:rPr>
          <w:t>http://rucont.ru/efd/278249</w:t>
        </w:r>
      </w:hyperlink>
      <w:r w:rsidRPr="00116A04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765092" w:rsidRPr="00116A04" w:rsidRDefault="00765092" w:rsidP="00116A04">
      <w:pPr>
        <w:pStyle w:val="ListParagraph"/>
        <w:numPr>
          <w:ilvl w:val="0"/>
          <w:numId w:val="15"/>
        </w:numPr>
        <w:ind w:left="1134" w:hanging="425"/>
        <w:jc w:val="both"/>
        <w:rPr>
          <w:sz w:val="28"/>
          <w:szCs w:val="28"/>
          <w:lang w:val="ru-RU"/>
        </w:rPr>
      </w:pPr>
      <w:r w:rsidRPr="00116A04">
        <w:rPr>
          <w:sz w:val="28"/>
          <w:szCs w:val="28"/>
          <w:lang w:val="ru-RU"/>
        </w:rPr>
        <w:t>Ерошенко, Г. П. Эксплуатация электрооборудования [Электронный ресурс] : учебник / Г. П. Ерошенко, Н. П. Кондратьева ; Саратовский ГАУ им. Н. И. Вавилова, Ижевская ГСХА. - Москва : ИНФРА-М, 2014. - 332 с.</w:t>
      </w:r>
    </w:p>
    <w:p w:rsidR="00765092" w:rsidRPr="00116A04" w:rsidRDefault="00765092" w:rsidP="00116A04">
      <w:pPr>
        <w:pStyle w:val="ListParagraph"/>
        <w:numPr>
          <w:ilvl w:val="0"/>
          <w:numId w:val="15"/>
        </w:numPr>
        <w:ind w:left="1134" w:hanging="425"/>
        <w:jc w:val="both"/>
        <w:rPr>
          <w:sz w:val="28"/>
          <w:szCs w:val="28"/>
          <w:lang w:val="ru-RU"/>
        </w:rPr>
      </w:pPr>
      <w:r w:rsidRPr="00116A04">
        <w:rPr>
          <w:color w:val="000000"/>
          <w:sz w:val="28"/>
          <w:szCs w:val="28"/>
          <w:shd w:val="clear" w:color="auto" w:fill="FFFFFF"/>
          <w:lang w:val="ru-RU"/>
        </w:rPr>
        <w:t xml:space="preserve">Краткий курс теоретических основ электротехники : учебное пособие. / Л.А. Потапов .— 2-е издание, дополненное .— Брянск : Издательство Брянского государственного технического университета, 2008 . ЭБС Руконт: </w:t>
      </w:r>
      <w:r w:rsidRPr="00116A04">
        <w:rPr>
          <w:color w:val="000000"/>
          <w:sz w:val="28"/>
          <w:szCs w:val="28"/>
          <w:shd w:val="clear" w:color="auto" w:fill="FFFFFF"/>
        </w:rPr>
        <w:t>http</w:t>
      </w:r>
      <w:r w:rsidRPr="00116A04">
        <w:rPr>
          <w:color w:val="000000"/>
          <w:sz w:val="28"/>
          <w:szCs w:val="28"/>
          <w:shd w:val="clear" w:color="auto" w:fill="FFFFFF"/>
          <w:lang w:val="ru-RU"/>
        </w:rPr>
        <w:t>://</w:t>
      </w:r>
      <w:r w:rsidRPr="00116A04">
        <w:rPr>
          <w:color w:val="000000"/>
          <w:sz w:val="28"/>
          <w:szCs w:val="28"/>
          <w:shd w:val="clear" w:color="auto" w:fill="FFFFFF"/>
        </w:rPr>
        <w:t>rucont</w:t>
      </w:r>
      <w:r w:rsidRPr="00116A04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116A04">
        <w:rPr>
          <w:color w:val="000000"/>
          <w:sz w:val="28"/>
          <w:szCs w:val="28"/>
          <w:shd w:val="clear" w:color="auto" w:fill="FFFFFF"/>
        </w:rPr>
        <w:t>ru</w:t>
      </w:r>
      <w:r w:rsidRPr="00116A04">
        <w:rPr>
          <w:color w:val="000000"/>
          <w:sz w:val="28"/>
          <w:szCs w:val="28"/>
          <w:shd w:val="clear" w:color="auto" w:fill="FFFFFF"/>
          <w:lang w:val="ru-RU"/>
        </w:rPr>
        <w:t>/</w:t>
      </w:r>
      <w:r w:rsidRPr="00116A04">
        <w:rPr>
          <w:color w:val="000000"/>
          <w:sz w:val="28"/>
          <w:szCs w:val="28"/>
          <w:shd w:val="clear" w:color="auto" w:fill="FFFFFF"/>
        </w:rPr>
        <w:t>efd</w:t>
      </w:r>
      <w:r w:rsidRPr="00116A04">
        <w:rPr>
          <w:color w:val="000000"/>
          <w:sz w:val="28"/>
          <w:szCs w:val="28"/>
          <w:shd w:val="clear" w:color="auto" w:fill="FFFFFF"/>
          <w:lang w:val="ru-RU"/>
        </w:rPr>
        <w:t>/175775.</w:t>
      </w:r>
    </w:p>
    <w:p w:rsidR="00765092" w:rsidRPr="00116A04" w:rsidRDefault="00765092" w:rsidP="00116A04">
      <w:pPr>
        <w:pStyle w:val="ListParagraph"/>
        <w:numPr>
          <w:ilvl w:val="0"/>
          <w:numId w:val="15"/>
        </w:numPr>
        <w:ind w:left="1134" w:hanging="425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116A04">
        <w:rPr>
          <w:color w:val="000000"/>
          <w:sz w:val="28"/>
          <w:szCs w:val="28"/>
          <w:shd w:val="clear" w:color="auto" w:fill="FFFFFF"/>
          <w:lang w:val="ru-RU"/>
        </w:rPr>
        <w:t>Лысаков, А.А. Электротехнология. Курс лекций : учебное пособие / Ставропольский гос. аграрный ун-т, А.А. Лысаков. – Ставрополь : СтГАУ, 2013. ЭБС Руконт:</w:t>
      </w:r>
      <w:r w:rsidRPr="00116A04">
        <w:rPr>
          <w:sz w:val="28"/>
          <w:szCs w:val="28"/>
          <w:lang w:val="ru-RU"/>
        </w:rPr>
        <w:t xml:space="preserve"> </w:t>
      </w:r>
      <w:r w:rsidRPr="00116A04">
        <w:rPr>
          <w:color w:val="000000"/>
          <w:sz w:val="28"/>
          <w:szCs w:val="28"/>
          <w:shd w:val="clear" w:color="auto" w:fill="FFFFFF"/>
        </w:rPr>
        <w:t>http</w:t>
      </w:r>
      <w:r w:rsidRPr="00116A04">
        <w:rPr>
          <w:color w:val="000000"/>
          <w:sz w:val="28"/>
          <w:szCs w:val="28"/>
          <w:shd w:val="clear" w:color="auto" w:fill="FFFFFF"/>
          <w:lang w:val="ru-RU"/>
        </w:rPr>
        <w:t>://</w:t>
      </w:r>
      <w:r w:rsidRPr="00116A04">
        <w:rPr>
          <w:color w:val="000000"/>
          <w:sz w:val="28"/>
          <w:szCs w:val="28"/>
          <w:shd w:val="clear" w:color="auto" w:fill="FFFFFF"/>
        </w:rPr>
        <w:t>rucont</w:t>
      </w:r>
      <w:r w:rsidRPr="00116A04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116A04">
        <w:rPr>
          <w:color w:val="000000"/>
          <w:sz w:val="28"/>
          <w:szCs w:val="28"/>
          <w:shd w:val="clear" w:color="auto" w:fill="FFFFFF"/>
        </w:rPr>
        <w:t>ru</w:t>
      </w:r>
      <w:r w:rsidRPr="00116A04">
        <w:rPr>
          <w:color w:val="000000"/>
          <w:sz w:val="28"/>
          <w:szCs w:val="28"/>
          <w:shd w:val="clear" w:color="auto" w:fill="FFFFFF"/>
          <w:lang w:val="ru-RU"/>
        </w:rPr>
        <w:t>/</w:t>
      </w:r>
      <w:r w:rsidRPr="00116A04">
        <w:rPr>
          <w:color w:val="000000"/>
          <w:sz w:val="28"/>
          <w:szCs w:val="28"/>
          <w:shd w:val="clear" w:color="auto" w:fill="FFFFFF"/>
        </w:rPr>
        <w:t>efd</w:t>
      </w:r>
      <w:r w:rsidRPr="00116A04">
        <w:rPr>
          <w:color w:val="000000"/>
          <w:sz w:val="28"/>
          <w:szCs w:val="28"/>
          <w:shd w:val="clear" w:color="auto" w:fill="FFFFFF"/>
          <w:lang w:val="ru-RU"/>
        </w:rPr>
        <w:t>/314474.</w:t>
      </w:r>
    </w:p>
    <w:p w:rsidR="00765092" w:rsidRPr="00116A04" w:rsidRDefault="00765092" w:rsidP="00116A04">
      <w:pPr>
        <w:pStyle w:val="ListParagraph"/>
        <w:numPr>
          <w:ilvl w:val="0"/>
          <w:numId w:val="15"/>
        </w:numPr>
        <w:ind w:left="1134" w:hanging="425"/>
        <w:jc w:val="both"/>
        <w:rPr>
          <w:sz w:val="28"/>
          <w:szCs w:val="28"/>
          <w:lang w:val="ru-RU"/>
        </w:rPr>
      </w:pPr>
      <w:r w:rsidRPr="00116A04">
        <w:rPr>
          <w:color w:val="000000"/>
          <w:sz w:val="28"/>
          <w:szCs w:val="28"/>
          <w:shd w:val="clear" w:color="auto" w:fill="FFFFFF"/>
          <w:lang w:val="ru-RU"/>
        </w:rPr>
        <w:t>Нелюбов, В. М. Электроэнергетические системы и сети : метод. указания / О. И. Пилипенко, Оренбургский гос. ун- т, В. М. Нелюбов .– Оренбург : ОГУ, 2014. ЭБС Руконт:</w:t>
      </w:r>
      <w:r w:rsidRPr="00116A04">
        <w:rPr>
          <w:sz w:val="28"/>
          <w:szCs w:val="28"/>
          <w:lang w:val="ru-RU"/>
        </w:rPr>
        <w:t xml:space="preserve"> </w:t>
      </w:r>
      <w:r w:rsidRPr="00116A04">
        <w:rPr>
          <w:color w:val="000000"/>
          <w:sz w:val="28"/>
          <w:szCs w:val="28"/>
          <w:shd w:val="clear" w:color="auto" w:fill="FFFFFF"/>
        </w:rPr>
        <w:t>http</w:t>
      </w:r>
      <w:r w:rsidRPr="00116A04">
        <w:rPr>
          <w:color w:val="000000"/>
          <w:sz w:val="28"/>
          <w:szCs w:val="28"/>
          <w:shd w:val="clear" w:color="auto" w:fill="FFFFFF"/>
          <w:lang w:val="ru-RU"/>
        </w:rPr>
        <w:t>://</w:t>
      </w:r>
      <w:r w:rsidRPr="00116A04">
        <w:rPr>
          <w:color w:val="000000"/>
          <w:sz w:val="28"/>
          <w:szCs w:val="28"/>
          <w:shd w:val="clear" w:color="auto" w:fill="FFFFFF"/>
        </w:rPr>
        <w:t>rucont</w:t>
      </w:r>
      <w:r w:rsidRPr="00116A04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116A04">
        <w:rPr>
          <w:color w:val="000000"/>
          <w:sz w:val="28"/>
          <w:szCs w:val="28"/>
          <w:shd w:val="clear" w:color="auto" w:fill="FFFFFF"/>
        </w:rPr>
        <w:t>ru</w:t>
      </w:r>
      <w:r w:rsidRPr="00116A04">
        <w:rPr>
          <w:color w:val="000000"/>
          <w:sz w:val="28"/>
          <w:szCs w:val="28"/>
          <w:shd w:val="clear" w:color="auto" w:fill="FFFFFF"/>
          <w:lang w:val="ru-RU"/>
        </w:rPr>
        <w:t>/</w:t>
      </w:r>
      <w:r w:rsidRPr="00116A04">
        <w:rPr>
          <w:color w:val="000000"/>
          <w:sz w:val="28"/>
          <w:szCs w:val="28"/>
          <w:shd w:val="clear" w:color="auto" w:fill="FFFFFF"/>
        </w:rPr>
        <w:t>efd</w:t>
      </w:r>
      <w:r w:rsidRPr="00116A04">
        <w:rPr>
          <w:color w:val="000000"/>
          <w:sz w:val="28"/>
          <w:szCs w:val="28"/>
          <w:shd w:val="clear" w:color="auto" w:fill="FFFFFF"/>
          <w:lang w:val="ru-RU"/>
        </w:rPr>
        <w:t>/245254.</w:t>
      </w:r>
    </w:p>
    <w:p w:rsidR="00765092" w:rsidRPr="00116A04" w:rsidRDefault="00765092" w:rsidP="00116A04">
      <w:pPr>
        <w:pStyle w:val="ListParagraph"/>
        <w:numPr>
          <w:ilvl w:val="0"/>
          <w:numId w:val="15"/>
        </w:numPr>
        <w:ind w:left="1134" w:hanging="425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116A04">
        <w:rPr>
          <w:color w:val="000000"/>
          <w:sz w:val="28"/>
          <w:szCs w:val="28"/>
          <w:shd w:val="clear" w:color="auto" w:fill="FFFFFF"/>
          <w:lang w:val="ru-RU"/>
        </w:rPr>
        <w:t>Семенова, Н. Г. Теоретические основы электротехники : учеб. пособие / Л. В. Быковская, Н. Г. Семенова. – Оренбург : ОГУ, 2014. ЭБС Руконт:</w:t>
      </w:r>
      <w:r w:rsidRPr="00116A04">
        <w:rPr>
          <w:sz w:val="28"/>
          <w:szCs w:val="28"/>
          <w:lang w:val="ru-RU"/>
        </w:rPr>
        <w:t xml:space="preserve"> </w:t>
      </w:r>
      <w:hyperlink r:id="rId7" w:history="1">
        <w:r w:rsidRPr="00116A04">
          <w:rPr>
            <w:rStyle w:val="Hyperlink"/>
            <w:sz w:val="28"/>
            <w:szCs w:val="28"/>
            <w:shd w:val="clear" w:color="auto" w:fill="FFFFFF"/>
          </w:rPr>
          <w:t>http</w:t>
        </w:r>
        <w:r w:rsidRPr="00116A04">
          <w:rPr>
            <w:rStyle w:val="Hyperlink"/>
            <w:sz w:val="28"/>
            <w:szCs w:val="28"/>
            <w:shd w:val="clear" w:color="auto" w:fill="FFFFFF"/>
            <w:lang w:val="ru-RU"/>
          </w:rPr>
          <w:t>://</w:t>
        </w:r>
        <w:r w:rsidRPr="00116A04">
          <w:rPr>
            <w:rStyle w:val="Hyperlink"/>
            <w:sz w:val="28"/>
            <w:szCs w:val="28"/>
            <w:shd w:val="clear" w:color="auto" w:fill="FFFFFF"/>
          </w:rPr>
          <w:t>rucont</w:t>
        </w:r>
        <w:r w:rsidRPr="00116A04">
          <w:rPr>
            <w:rStyle w:val="Hyperlink"/>
            <w:sz w:val="28"/>
            <w:szCs w:val="28"/>
            <w:shd w:val="clear" w:color="auto" w:fill="FFFFFF"/>
            <w:lang w:val="ru-RU"/>
          </w:rPr>
          <w:t>.</w:t>
        </w:r>
        <w:r w:rsidRPr="00116A04">
          <w:rPr>
            <w:rStyle w:val="Hyperlink"/>
            <w:sz w:val="28"/>
            <w:szCs w:val="28"/>
            <w:shd w:val="clear" w:color="auto" w:fill="FFFFFF"/>
          </w:rPr>
          <w:t>ru</w:t>
        </w:r>
        <w:r w:rsidRPr="00116A04">
          <w:rPr>
            <w:rStyle w:val="Hyperlink"/>
            <w:sz w:val="28"/>
            <w:szCs w:val="28"/>
            <w:shd w:val="clear" w:color="auto" w:fill="FFFFFF"/>
            <w:lang w:val="ru-RU"/>
          </w:rPr>
          <w:t>/</w:t>
        </w:r>
        <w:r w:rsidRPr="00116A04">
          <w:rPr>
            <w:rStyle w:val="Hyperlink"/>
            <w:sz w:val="28"/>
            <w:szCs w:val="28"/>
            <w:shd w:val="clear" w:color="auto" w:fill="FFFFFF"/>
          </w:rPr>
          <w:t>efd</w:t>
        </w:r>
        <w:r w:rsidRPr="00116A04">
          <w:rPr>
            <w:rStyle w:val="Hyperlink"/>
            <w:sz w:val="28"/>
            <w:szCs w:val="28"/>
            <w:shd w:val="clear" w:color="auto" w:fill="FFFFFF"/>
            <w:lang w:val="ru-RU"/>
          </w:rPr>
          <w:t>/278623</w:t>
        </w:r>
      </w:hyperlink>
      <w:r w:rsidRPr="00116A04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765092" w:rsidRPr="002D02E6" w:rsidRDefault="00765092" w:rsidP="000252F7">
      <w:pPr>
        <w:pStyle w:val="ListParagraph"/>
        <w:ind w:left="0" w:firstLine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765092" w:rsidRDefault="00765092" w:rsidP="000252F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Дополнительная</w:t>
      </w:r>
      <w:r w:rsidRPr="00CA456A">
        <w:rPr>
          <w:sz w:val="28"/>
          <w:szCs w:val="28"/>
          <w:lang w:val="ru-RU"/>
        </w:rPr>
        <w:t xml:space="preserve"> литература:</w:t>
      </w:r>
    </w:p>
    <w:p w:rsidR="00765092" w:rsidRDefault="00765092" w:rsidP="00191000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765092" w:rsidRPr="00116A04" w:rsidRDefault="00765092" w:rsidP="00EF7E44">
      <w:pPr>
        <w:widowControl/>
        <w:numPr>
          <w:ilvl w:val="0"/>
          <w:numId w:val="11"/>
        </w:numPr>
        <w:ind w:left="1134"/>
        <w:jc w:val="both"/>
        <w:rPr>
          <w:sz w:val="28"/>
          <w:szCs w:val="28"/>
          <w:lang w:val="ru-RU"/>
        </w:rPr>
      </w:pPr>
      <w:r w:rsidRPr="00116A04">
        <w:rPr>
          <w:sz w:val="28"/>
          <w:szCs w:val="28"/>
          <w:lang w:val="ru-RU"/>
        </w:rPr>
        <w:t>Баранов Л.А., Захаров В.А. Светотехника и электротехнология. – М.: КолосС, 2006. – 344 с.</w:t>
      </w:r>
    </w:p>
    <w:p w:rsidR="00765092" w:rsidRPr="00116A04" w:rsidRDefault="00765092" w:rsidP="00EF7E44">
      <w:pPr>
        <w:pStyle w:val="NormalWeb"/>
        <w:numPr>
          <w:ilvl w:val="0"/>
          <w:numId w:val="11"/>
        </w:numPr>
        <w:spacing w:before="0" w:beforeAutospacing="0" w:after="0" w:afterAutospacing="0"/>
        <w:ind w:left="1134"/>
        <w:jc w:val="both"/>
        <w:rPr>
          <w:sz w:val="28"/>
          <w:szCs w:val="28"/>
        </w:rPr>
      </w:pPr>
      <w:r w:rsidRPr="00116A04">
        <w:rPr>
          <w:sz w:val="28"/>
          <w:szCs w:val="28"/>
        </w:rPr>
        <w:t>Бородин И.Ф., Судник Ю.А. Автоматизация технологических процессов. –М.: Колос, 2002 г., – 350 с.</w:t>
      </w:r>
    </w:p>
    <w:p w:rsidR="00765092" w:rsidRPr="00116A04" w:rsidRDefault="00765092" w:rsidP="00EF7E44">
      <w:pPr>
        <w:pStyle w:val="NormalWeb"/>
        <w:numPr>
          <w:ilvl w:val="0"/>
          <w:numId w:val="11"/>
        </w:numPr>
        <w:spacing w:before="0" w:beforeAutospacing="0" w:after="0" w:afterAutospacing="0"/>
        <w:ind w:left="1134"/>
        <w:jc w:val="both"/>
        <w:rPr>
          <w:sz w:val="28"/>
          <w:szCs w:val="28"/>
        </w:rPr>
      </w:pPr>
      <w:r w:rsidRPr="00116A04">
        <w:rPr>
          <w:sz w:val="28"/>
          <w:szCs w:val="28"/>
        </w:rPr>
        <w:t>Будзко И.А., Лещинская Т.Б., Сукманов В.И. Электроснабжение сельского хозяйства. – М.: Колос, 2000 г., 536 с.</w:t>
      </w:r>
    </w:p>
    <w:p w:rsidR="00765092" w:rsidRPr="00116A04" w:rsidRDefault="00765092" w:rsidP="00EF7E44">
      <w:pPr>
        <w:widowControl/>
        <w:numPr>
          <w:ilvl w:val="0"/>
          <w:numId w:val="11"/>
        </w:numPr>
        <w:ind w:left="1134"/>
        <w:jc w:val="both"/>
        <w:rPr>
          <w:color w:val="000000"/>
          <w:sz w:val="28"/>
          <w:szCs w:val="28"/>
          <w:lang w:val="ru-RU"/>
        </w:rPr>
      </w:pPr>
      <w:r w:rsidRPr="00116A04">
        <w:rPr>
          <w:color w:val="000000"/>
          <w:sz w:val="28"/>
          <w:szCs w:val="28"/>
          <w:lang w:val="ru-RU"/>
        </w:rPr>
        <w:t xml:space="preserve">Ильинский Н. Ф. Основы электропривода : учеб. пособие. - 2-е изд., перераб. и доп. </w:t>
      </w:r>
      <w:r w:rsidRPr="00116A04">
        <w:rPr>
          <w:sz w:val="28"/>
          <w:szCs w:val="28"/>
          <w:lang w:val="ru-RU"/>
        </w:rPr>
        <w:t>–</w:t>
      </w:r>
      <w:r w:rsidRPr="00116A04">
        <w:rPr>
          <w:color w:val="000000"/>
          <w:sz w:val="28"/>
          <w:szCs w:val="28"/>
          <w:lang w:val="ru-RU"/>
        </w:rPr>
        <w:t xml:space="preserve"> М. : Изд-во МЭИ, 2007. </w:t>
      </w:r>
      <w:r w:rsidRPr="00116A04">
        <w:rPr>
          <w:sz w:val="28"/>
          <w:szCs w:val="28"/>
          <w:lang w:val="ru-RU"/>
        </w:rPr>
        <w:t>–</w:t>
      </w:r>
      <w:r w:rsidRPr="00116A04">
        <w:rPr>
          <w:color w:val="000000"/>
          <w:sz w:val="28"/>
          <w:szCs w:val="28"/>
          <w:lang w:val="ru-RU"/>
        </w:rPr>
        <w:t xml:space="preserve"> 218 с.</w:t>
      </w:r>
    </w:p>
    <w:p w:rsidR="00765092" w:rsidRPr="00116A04" w:rsidRDefault="00765092" w:rsidP="00EF7E44">
      <w:pPr>
        <w:pStyle w:val="ListParagraph"/>
        <w:widowControl/>
        <w:numPr>
          <w:ilvl w:val="0"/>
          <w:numId w:val="11"/>
        </w:numPr>
        <w:ind w:left="1134"/>
        <w:jc w:val="both"/>
        <w:rPr>
          <w:sz w:val="28"/>
          <w:szCs w:val="28"/>
          <w:lang w:val="ru-RU"/>
        </w:rPr>
      </w:pPr>
      <w:r w:rsidRPr="00116A04">
        <w:rPr>
          <w:sz w:val="28"/>
          <w:szCs w:val="28"/>
          <w:lang w:val="ru-RU"/>
        </w:rPr>
        <w:t>Касаткин А.С.  Электротехника: учебник для вузов. – М.: Издательский центр «Академия», 2008.</w:t>
      </w:r>
    </w:p>
    <w:p w:rsidR="00765092" w:rsidRPr="00116A04" w:rsidRDefault="00765092" w:rsidP="00EF7E44">
      <w:pPr>
        <w:pStyle w:val="NormalWeb"/>
        <w:numPr>
          <w:ilvl w:val="0"/>
          <w:numId w:val="11"/>
        </w:numPr>
        <w:spacing w:before="0" w:beforeAutospacing="0" w:after="0" w:afterAutospacing="0"/>
        <w:ind w:left="1134"/>
        <w:jc w:val="both"/>
        <w:rPr>
          <w:sz w:val="28"/>
          <w:szCs w:val="28"/>
        </w:rPr>
      </w:pPr>
      <w:r w:rsidRPr="00116A04">
        <w:rPr>
          <w:sz w:val="28"/>
          <w:szCs w:val="28"/>
        </w:rPr>
        <w:t>Кондратьева, Н.П. Электропривод и электрооборудование (Учебник с Грифом МСХ РФ) / Н.П. Кондратьева, А.П. Коломиец, С.И. Юран, И.Р. Владыкин. – М.: Колос, 2008.</w:t>
      </w:r>
    </w:p>
    <w:p w:rsidR="00765092" w:rsidRPr="00116A04" w:rsidRDefault="00765092" w:rsidP="00EF7E44">
      <w:pPr>
        <w:pStyle w:val="NormalWeb"/>
        <w:numPr>
          <w:ilvl w:val="0"/>
          <w:numId w:val="11"/>
        </w:numPr>
        <w:spacing w:before="0" w:beforeAutospacing="0" w:after="0" w:afterAutospacing="0"/>
        <w:ind w:left="1134"/>
        <w:jc w:val="both"/>
        <w:rPr>
          <w:sz w:val="28"/>
          <w:szCs w:val="28"/>
        </w:rPr>
      </w:pPr>
      <w:r w:rsidRPr="00116A04">
        <w:rPr>
          <w:sz w:val="28"/>
          <w:szCs w:val="28"/>
        </w:rPr>
        <w:t>Лещинская, Т.Б. Электроснабжение сельского хозяйства / Т.Б. Лещинская, И.В. Наумов / М.: КолосC, 2008.</w:t>
      </w:r>
    </w:p>
    <w:p w:rsidR="00765092" w:rsidRPr="00116A04" w:rsidRDefault="00765092" w:rsidP="00EF7E44">
      <w:pPr>
        <w:pStyle w:val="NormalWeb"/>
        <w:numPr>
          <w:ilvl w:val="0"/>
          <w:numId w:val="11"/>
        </w:numPr>
        <w:spacing w:before="0" w:beforeAutospacing="0" w:after="0" w:afterAutospacing="0"/>
        <w:ind w:left="1134"/>
        <w:jc w:val="both"/>
        <w:rPr>
          <w:sz w:val="28"/>
          <w:szCs w:val="28"/>
        </w:rPr>
      </w:pPr>
      <w:r w:rsidRPr="00116A04">
        <w:rPr>
          <w:color w:val="000000"/>
          <w:sz w:val="28"/>
          <w:szCs w:val="28"/>
        </w:rPr>
        <w:t>Эксплуатация и ремонт электрооборудования и средств автоматизации / В.А. Воробьев. – М.: КолосС, 2004. – 329.</w:t>
      </w:r>
    </w:p>
    <w:p w:rsidR="00765092" w:rsidRPr="00116A04" w:rsidRDefault="00765092" w:rsidP="00EF7E44">
      <w:pPr>
        <w:pStyle w:val="NormalWeb"/>
        <w:numPr>
          <w:ilvl w:val="0"/>
          <w:numId w:val="11"/>
        </w:numPr>
        <w:spacing w:before="0" w:beforeAutospacing="0" w:after="0" w:afterAutospacing="0"/>
        <w:ind w:left="1134"/>
        <w:jc w:val="both"/>
        <w:rPr>
          <w:sz w:val="28"/>
          <w:szCs w:val="28"/>
        </w:rPr>
      </w:pPr>
      <w:r w:rsidRPr="00116A04">
        <w:rPr>
          <w:color w:val="000000"/>
          <w:sz w:val="28"/>
          <w:szCs w:val="28"/>
        </w:rPr>
        <w:t>Эксплуатация электрооборудования /  Г.П. Ерошенко  и др. – М.: КолосС, 2005. – 337 с.</w:t>
      </w:r>
    </w:p>
    <w:p w:rsidR="00765092" w:rsidRPr="00116A04" w:rsidRDefault="00765092" w:rsidP="00EF7E44">
      <w:pPr>
        <w:pStyle w:val="ListParagraph"/>
        <w:widowControl/>
        <w:numPr>
          <w:ilvl w:val="0"/>
          <w:numId w:val="11"/>
        </w:numPr>
        <w:ind w:left="1134"/>
        <w:jc w:val="both"/>
        <w:rPr>
          <w:sz w:val="28"/>
          <w:szCs w:val="28"/>
          <w:lang w:val="ru-RU"/>
        </w:rPr>
      </w:pPr>
      <w:r w:rsidRPr="00116A04">
        <w:rPr>
          <w:color w:val="000000"/>
          <w:sz w:val="28"/>
          <w:szCs w:val="28"/>
          <w:lang w:val="ru-RU"/>
        </w:rPr>
        <w:t>Электропривод и электрооборудование  / А. П.Коломиец, Н.П. Кондратьева, И.Р. Владыкин, С.И. Юран. – М. : КолосС, 2006. – 325</w:t>
      </w:r>
    </w:p>
    <w:p w:rsidR="00765092" w:rsidRPr="00116A04" w:rsidRDefault="00765092" w:rsidP="00EF7E44">
      <w:pPr>
        <w:pStyle w:val="ListParagraph"/>
        <w:widowControl/>
        <w:numPr>
          <w:ilvl w:val="0"/>
          <w:numId w:val="11"/>
        </w:numPr>
        <w:ind w:left="1134"/>
        <w:jc w:val="both"/>
        <w:rPr>
          <w:sz w:val="28"/>
          <w:szCs w:val="28"/>
          <w:lang w:val="ru-RU"/>
        </w:rPr>
      </w:pPr>
      <w:r w:rsidRPr="00116A04">
        <w:rPr>
          <w:sz w:val="28"/>
          <w:szCs w:val="28"/>
          <w:lang w:val="ru-RU"/>
        </w:rPr>
        <w:t>Электротехника и электроника. Учебное пособие для вузов / В.В.Кононенко и др. – Ростов н/д: Феникс, 2007.</w:t>
      </w:r>
    </w:p>
    <w:p w:rsidR="00765092" w:rsidRPr="00191000" w:rsidRDefault="00765092" w:rsidP="00191000">
      <w:pPr>
        <w:ind w:firstLine="709"/>
        <w:jc w:val="both"/>
        <w:rPr>
          <w:lang w:val="ru-RU"/>
        </w:rPr>
      </w:pPr>
    </w:p>
    <w:sectPr w:rsidR="00765092" w:rsidRPr="00191000" w:rsidSect="006A4FE7">
      <w:pgSz w:w="11910" w:h="16840"/>
      <w:pgMar w:top="1060" w:right="460" w:bottom="993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8EA"/>
    <w:multiLevelType w:val="multilevel"/>
    <w:tmpl w:val="8D4AE2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DC916E9"/>
    <w:multiLevelType w:val="hybridMultilevel"/>
    <w:tmpl w:val="22987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DC5EEF"/>
    <w:multiLevelType w:val="hybridMultilevel"/>
    <w:tmpl w:val="70BEC2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C37218"/>
    <w:multiLevelType w:val="hybridMultilevel"/>
    <w:tmpl w:val="C7DE3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B501B"/>
    <w:multiLevelType w:val="hybridMultilevel"/>
    <w:tmpl w:val="612EA00C"/>
    <w:lvl w:ilvl="0" w:tplc="568ED978">
      <w:start w:val="35"/>
      <w:numFmt w:val="decimal"/>
      <w:lvlText w:val="%1"/>
      <w:lvlJc w:val="left"/>
      <w:pPr>
        <w:ind w:left="2726" w:hanging="1355"/>
      </w:pPr>
      <w:rPr>
        <w:rFonts w:hint="default"/>
      </w:rPr>
    </w:lvl>
    <w:lvl w:ilvl="1" w:tplc="5D781AAA">
      <w:numFmt w:val="none"/>
      <w:lvlText w:val=""/>
      <w:lvlJc w:val="left"/>
      <w:pPr>
        <w:tabs>
          <w:tab w:val="num" w:pos="360"/>
        </w:tabs>
      </w:pPr>
    </w:lvl>
    <w:lvl w:ilvl="2" w:tplc="2C808EAC">
      <w:numFmt w:val="none"/>
      <w:lvlText w:val=""/>
      <w:lvlJc w:val="left"/>
      <w:pPr>
        <w:tabs>
          <w:tab w:val="num" w:pos="360"/>
        </w:tabs>
      </w:pPr>
    </w:lvl>
    <w:lvl w:ilvl="3" w:tplc="FDA8D322">
      <w:start w:val="1"/>
      <w:numFmt w:val="decimal"/>
      <w:lvlText w:val="%4."/>
      <w:lvlJc w:val="left"/>
      <w:pPr>
        <w:ind w:left="4395" w:hanging="348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4" w:tplc="505E9EE8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5" w:tplc="96885500">
      <w:start w:val="1"/>
      <w:numFmt w:val="bullet"/>
      <w:lvlText w:val="•"/>
      <w:lvlJc w:val="left"/>
      <w:pPr>
        <w:ind w:left="6687" w:hanging="348"/>
      </w:pPr>
      <w:rPr>
        <w:rFonts w:hint="default"/>
      </w:rPr>
    </w:lvl>
    <w:lvl w:ilvl="6" w:tplc="687E2C0C">
      <w:start w:val="1"/>
      <w:numFmt w:val="bullet"/>
      <w:lvlText w:val="•"/>
      <w:lvlJc w:val="left"/>
      <w:pPr>
        <w:ind w:left="7259" w:hanging="348"/>
      </w:pPr>
      <w:rPr>
        <w:rFonts w:hint="default"/>
      </w:rPr>
    </w:lvl>
    <w:lvl w:ilvl="7" w:tplc="49A6C8D4">
      <w:start w:val="1"/>
      <w:numFmt w:val="bullet"/>
      <w:lvlText w:val="•"/>
      <w:lvlJc w:val="left"/>
      <w:pPr>
        <w:ind w:left="7830" w:hanging="348"/>
      </w:pPr>
      <w:rPr>
        <w:rFonts w:hint="default"/>
      </w:rPr>
    </w:lvl>
    <w:lvl w:ilvl="8" w:tplc="E5404FEC">
      <w:start w:val="1"/>
      <w:numFmt w:val="bullet"/>
      <w:lvlText w:val="•"/>
      <w:lvlJc w:val="left"/>
      <w:pPr>
        <w:ind w:left="8402" w:hanging="348"/>
      </w:pPr>
      <w:rPr>
        <w:rFonts w:hint="default"/>
      </w:rPr>
    </w:lvl>
  </w:abstractNum>
  <w:abstractNum w:abstractNumId="5">
    <w:nsid w:val="35460F3B"/>
    <w:multiLevelType w:val="hybridMultilevel"/>
    <w:tmpl w:val="1718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864B5"/>
    <w:multiLevelType w:val="hybridMultilevel"/>
    <w:tmpl w:val="63400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D0698"/>
    <w:multiLevelType w:val="hybridMultilevel"/>
    <w:tmpl w:val="6522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46C71"/>
    <w:multiLevelType w:val="hybridMultilevel"/>
    <w:tmpl w:val="3272C3E8"/>
    <w:lvl w:ilvl="0" w:tplc="0F9AE93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9252D3B2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01080F0C">
      <w:start w:val="1"/>
      <w:numFmt w:val="bullet"/>
      <w:lvlText w:val="•"/>
      <w:lvlJc w:val="left"/>
      <w:pPr>
        <w:ind w:left="2757" w:hanging="360"/>
      </w:pPr>
      <w:rPr>
        <w:rFonts w:hint="default"/>
      </w:rPr>
    </w:lvl>
    <w:lvl w:ilvl="3" w:tplc="C6068E40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4" w:tplc="B7C237B6">
      <w:start w:val="1"/>
      <w:numFmt w:val="bullet"/>
      <w:lvlText w:val="•"/>
      <w:lvlJc w:val="left"/>
      <w:pPr>
        <w:ind w:left="4674" w:hanging="360"/>
      </w:pPr>
      <w:rPr>
        <w:rFonts w:hint="default"/>
      </w:rPr>
    </w:lvl>
    <w:lvl w:ilvl="5" w:tplc="9B6C0AE0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7EDC5658">
      <w:start w:val="1"/>
      <w:numFmt w:val="bullet"/>
      <w:lvlText w:val="•"/>
      <w:lvlJc w:val="left"/>
      <w:pPr>
        <w:ind w:left="6591" w:hanging="360"/>
      </w:pPr>
      <w:rPr>
        <w:rFonts w:hint="default"/>
      </w:rPr>
    </w:lvl>
    <w:lvl w:ilvl="7" w:tplc="EF02A488">
      <w:start w:val="1"/>
      <w:numFmt w:val="bullet"/>
      <w:lvlText w:val="•"/>
      <w:lvlJc w:val="left"/>
      <w:pPr>
        <w:ind w:left="7550" w:hanging="360"/>
      </w:pPr>
      <w:rPr>
        <w:rFonts w:hint="default"/>
      </w:rPr>
    </w:lvl>
    <w:lvl w:ilvl="8" w:tplc="9C4C8AAE">
      <w:start w:val="1"/>
      <w:numFmt w:val="bullet"/>
      <w:lvlText w:val="•"/>
      <w:lvlJc w:val="left"/>
      <w:pPr>
        <w:ind w:left="8509" w:hanging="360"/>
      </w:pPr>
      <w:rPr>
        <w:rFonts w:hint="default"/>
      </w:rPr>
    </w:lvl>
  </w:abstractNum>
  <w:abstractNum w:abstractNumId="9">
    <w:nsid w:val="55770E08"/>
    <w:multiLevelType w:val="hybridMultilevel"/>
    <w:tmpl w:val="F6804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85CD2"/>
    <w:multiLevelType w:val="hybridMultilevel"/>
    <w:tmpl w:val="A500740C"/>
    <w:lvl w:ilvl="0" w:tplc="70223832">
      <w:start w:val="5"/>
      <w:numFmt w:val="decimal"/>
      <w:lvlText w:val="%1"/>
      <w:lvlJc w:val="left"/>
      <w:pPr>
        <w:ind w:left="1457" w:hanging="492"/>
      </w:pPr>
      <w:rPr>
        <w:rFonts w:hint="default"/>
      </w:rPr>
    </w:lvl>
    <w:lvl w:ilvl="1" w:tplc="2D1ABAF2">
      <w:numFmt w:val="none"/>
      <w:lvlText w:val=""/>
      <w:lvlJc w:val="left"/>
      <w:pPr>
        <w:tabs>
          <w:tab w:val="num" w:pos="360"/>
        </w:tabs>
      </w:pPr>
    </w:lvl>
    <w:lvl w:ilvl="2" w:tplc="8C30AFC2">
      <w:start w:val="1"/>
      <w:numFmt w:val="bullet"/>
      <w:lvlText w:val="•"/>
      <w:lvlJc w:val="left"/>
      <w:pPr>
        <w:ind w:left="3253" w:hanging="492"/>
      </w:pPr>
      <w:rPr>
        <w:rFonts w:hint="default"/>
      </w:rPr>
    </w:lvl>
    <w:lvl w:ilvl="3" w:tplc="3B6AA210">
      <w:start w:val="1"/>
      <w:numFmt w:val="bullet"/>
      <w:lvlText w:val="•"/>
      <w:lvlJc w:val="left"/>
      <w:pPr>
        <w:ind w:left="4149" w:hanging="492"/>
      </w:pPr>
      <w:rPr>
        <w:rFonts w:hint="default"/>
      </w:rPr>
    </w:lvl>
    <w:lvl w:ilvl="4" w:tplc="AE28CAB6">
      <w:start w:val="1"/>
      <w:numFmt w:val="bullet"/>
      <w:lvlText w:val="•"/>
      <w:lvlJc w:val="left"/>
      <w:pPr>
        <w:ind w:left="5046" w:hanging="492"/>
      </w:pPr>
      <w:rPr>
        <w:rFonts w:hint="default"/>
      </w:rPr>
    </w:lvl>
    <w:lvl w:ilvl="5" w:tplc="3EF83484">
      <w:start w:val="1"/>
      <w:numFmt w:val="bullet"/>
      <w:lvlText w:val="•"/>
      <w:lvlJc w:val="left"/>
      <w:pPr>
        <w:ind w:left="5943" w:hanging="492"/>
      </w:pPr>
      <w:rPr>
        <w:rFonts w:hint="default"/>
      </w:rPr>
    </w:lvl>
    <w:lvl w:ilvl="6" w:tplc="385A665A">
      <w:start w:val="1"/>
      <w:numFmt w:val="bullet"/>
      <w:lvlText w:val="•"/>
      <w:lvlJc w:val="left"/>
      <w:pPr>
        <w:ind w:left="6839" w:hanging="492"/>
      </w:pPr>
      <w:rPr>
        <w:rFonts w:hint="default"/>
      </w:rPr>
    </w:lvl>
    <w:lvl w:ilvl="7" w:tplc="0A5E0C74">
      <w:start w:val="1"/>
      <w:numFmt w:val="bullet"/>
      <w:lvlText w:val="•"/>
      <w:lvlJc w:val="left"/>
      <w:pPr>
        <w:ind w:left="7736" w:hanging="492"/>
      </w:pPr>
      <w:rPr>
        <w:rFonts w:hint="default"/>
      </w:rPr>
    </w:lvl>
    <w:lvl w:ilvl="8" w:tplc="2CAAE6FA">
      <w:start w:val="1"/>
      <w:numFmt w:val="bullet"/>
      <w:lvlText w:val="•"/>
      <w:lvlJc w:val="left"/>
      <w:pPr>
        <w:ind w:left="8633" w:hanging="492"/>
      </w:pPr>
      <w:rPr>
        <w:rFonts w:hint="default"/>
      </w:rPr>
    </w:lvl>
  </w:abstractNum>
  <w:abstractNum w:abstractNumId="11">
    <w:nsid w:val="59042E8F"/>
    <w:multiLevelType w:val="hybridMultilevel"/>
    <w:tmpl w:val="BF84B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C60BC"/>
    <w:multiLevelType w:val="multilevel"/>
    <w:tmpl w:val="8D4AE2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761F5B70"/>
    <w:multiLevelType w:val="hybridMultilevel"/>
    <w:tmpl w:val="42E22258"/>
    <w:lvl w:ilvl="0" w:tplc="CC52032C">
      <w:start w:val="3"/>
      <w:numFmt w:val="decimal"/>
      <w:lvlText w:val="%1."/>
      <w:lvlJc w:val="left"/>
      <w:pPr>
        <w:ind w:left="3511" w:hanging="281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192AA27E">
      <w:start w:val="1"/>
      <w:numFmt w:val="bullet"/>
      <w:lvlText w:val="•"/>
      <w:lvlJc w:val="left"/>
      <w:pPr>
        <w:ind w:left="4210" w:hanging="281"/>
      </w:pPr>
      <w:rPr>
        <w:rFonts w:hint="default"/>
      </w:rPr>
    </w:lvl>
    <w:lvl w:ilvl="2" w:tplc="59D49ACC">
      <w:start w:val="1"/>
      <w:numFmt w:val="bullet"/>
      <w:lvlText w:val="•"/>
      <w:lvlJc w:val="left"/>
      <w:pPr>
        <w:ind w:left="4901" w:hanging="281"/>
      </w:pPr>
      <w:rPr>
        <w:rFonts w:hint="default"/>
      </w:rPr>
    </w:lvl>
    <w:lvl w:ilvl="3" w:tplc="25C0A8A4">
      <w:start w:val="1"/>
      <w:numFmt w:val="bullet"/>
      <w:lvlText w:val="•"/>
      <w:lvlJc w:val="left"/>
      <w:pPr>
        <w:ind w:left="5591" w:hanging="281"/>
      </w:pPr>
      <w:rPr>
        <w:rFonts w:hint="default"/>
      </w:rPr>
    </w:lvl>
    <w:lvl w:ilvl="4" w:tplc="40521C78">
      <w:start w:val="1"/>
      <w:numFmt w:val="bullet"/>
      <w:lvlText w:val="•"/>
      <w:lvlJc w:val="left"/>
      <w:pPr>
        <w:ind w:left="6282" w:hanging="281"/>
      </w:pPr>
      <w:rPr>
        <w:rFonts w:hint="default"/>
      </w:rPr>
    </w:lvl>
    <w:lvl w:ilvl="5" w:tplc="6FB038B6">
      <w:start w:val="1"/>
      <w:numFmt w:val="bullet"/>
      <w:lvlText w:val="•"/>
      <w:lvlJc w:val="left"/>
      <w:pPr>
        <w:ind w:left="6973" w:hanging="281"/>
      </w:pPr>
      <w:rPr>
        <w:rFonts w:hint="default"/>
      </w:rPr>
    </w:lvl>
    <w:lvl w:ilvl="6" w:tplc="15AE3C04">
      <w:start w:val="1"/>
      <w:numFmt w:val="bullet"/>
      <w:lvlText w:val="•"/>
      <w:lvlJc w:val="left"/>
      <w:pPr>
        <w:ind w:left="7663" w:hanging="281"/>
      </w:pPr>
      <w:rPr>
        <w:rFonts w:hint="default"/>
      </w:rPr>
    </w:lvl>
    <w:lvl w:ilvl="7" w:tplc="BB04FD8A">
      <w:start w:val="1"/>
      <w:numFmt w:val="bullet"/>
      <w:lvlText w:val="•"/>
      <w:lvlJc w:val="left"/>
      <w:pPr>
        <w:ind w:left="8354" w:hanging="281"/>
      </w:pPr>
      <w:rPr>
        <w:rFonts w:hint="default"/>
      </w:rPr>
    </w:lvl>
    <w:lvl w:ilvl="8" w:tplc="229AE4BA">
      <w:start w:val="1"/>
      <w:numFmt w:val="bullet"/>
      <w:lvlText w:val="•"/>
      <w:lvlJc w:val="left"/>
      <w:pPr>
        <w:ind w:left="9045" w:hanging="281"/>
      </w:pPr>
      <w:rPr>
        <w:rFonts w:hint="default"/>
      </w:rPr>
    </w:lvl>
  </w:abstractNum>
  <w:abstractNum w:abstractNumId="14">
    <w:nsid w:val="7DA50205"/>
    <w:multiLevelType w:val="multilevel"/>
    <w:tmpl w:val="54521D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4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14"/>
  </w:num>
  <w:num w:numId="13">
    <w:abstractNumId w:val="1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8A2"/>
    <w:rsid w:val="00023106"/>
    <w:rsid w:val="000252F7"/>
    <w:rsid w:val="000B0254"/>
    <w:rsid w:val="00116A04"/>
    <w:rsid w:val="00170A1C"/>
    <w:rsid w:val="00191000"/>
    <w:rsid w:val="001E499A"/>
    <w:rsid w:val="00220D2F"/>
    <w:rsid w:val="002531B3"/>
    <w:rsid w:val="002B451D"/>
    <w:rsid w:val="002D02E6"/>
    <w:rsid w:val="002E70A3"/>
    <w:rsid w:val="00417491"/>
    <w:rsid w:val="00453D98"/>
    <w:rsid w:val="0054067C"/>
    <w:rsid w:val="00583DEB"/>
    <w:rsid w:val="0058724C"/>
    <w:rsid w:val="005A11F1"/>
    <w:rsid w:val="005E5825"/>
    <w:rsid w:val="006A4FE7"/>
    <w:rsid w:val="006F2B32"/>
    <w:rsid w:val="00765092"/>
    <w:rsid w:val="007678A2"/>
    <w:rsid w:val="007D40FC"/>
    <w:rsid w:val="007D5521"/>
    <w:rsid w:val="008563A2"/>
    <w:rsid w:val="008B1E25"/>
    <w:rsid w:val="0093149A"/>
    <w:rsid w:val="00A213EF"/>
    <w:rsid w:val="00A82746"/>
    <w:rsid w:val="00AD37AB"/>
    <w:rsid w:val="00AF3B3E"/>
    <w:rsid w:val="00BA1995"/>
    <w:rsid w:val="00BC49D8"/>
    <w:rsid w:val="00C42025"/>
    <w:rsid w:val="00C73FEA"/>
    <w:rsid w:val="00C864AE"/>
    <w:rsid w:val="00CA456A"/>
    <w:rsid w:val="00CE3CFE"/>
    <w:rsid w:val="00D64E6E"/>
    <w:rsid w:val="00D7414A"/>
    <w:rsid w:val="00DC5671"/>
    <w:rsid w:val="00DD4B5F"/>
    <w:rsid w:val="00E85ABB"/>
    <w:rsid w:val="00EA3462"/>
    <w:rsid w:val="00EA7560"/>
    <w:rsid w:val="00EB4D81"/>
    <w:rsid w:val="00EF7E44"/>
    <w:rsid w:val="00F171CA"/>
    <w:rsid w:val="00F3023B"/>
    <w:rsid w:val="00F5549B"/>
    <w:rsid w:val="00FC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A2"/>
    <w:pPr>
      <w:widowControl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678A2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678A2"/>
    <w:pPr>
      <w:ind w:left="112" w:firstLine="566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2025"/>
    <w:rPr>
      <w:rFonts w:ascii="Times New Roman" w:hAnsi="Times New Roman" w:cs="Times New Roman"/>
      <w:lang w:val="en-US" w:eastAsia="en-US"/>
    </w:rPr>
  </w:style>
  <w:style w:type="paragraph" w:customStyle="1" w:styleId="Heading11">
    <w:name w:val="Heading 11"/>
    <w:basedOn w:val="Normal"/>
    <w:uiPriority w:val="99"/>
    <w:rsid w:val="007678A2"/>
    <w:pPr>
      <w:spacing w:before="1"/>
      <w:ind w:left="92"/>
      <w:jc w:val="center"/>
      <w:outlineLvl w:val="1"/>
    </w:pPr>
    <w:rPr>
      <w:b/>
      <w:bCs/>
      <w:sz w:val="36"/>
      <w:szCs w:val="36"/>
    </w:rPr>
  </w:style>
  <w:style w:type="paragraph" w:customStyle="1" w:styleId="Heading21">
    <w:name w:val="Heading 21"/>
    <w:basedOn w:val="Normal"/>
    <w:uiPriority w:val="99"/>
    <w:rsid w:val="007678A2"/>
    <w:pPr>
      <w:ind w:left="2150" w:hanging="281"/>
      <w:outlineLvl w:val="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7678A2"/>
    <w:pPr>
      <w:ind w:left="473" w:hanging="360"/>
    </w:pPr>
  </w:style>
  <w:style w:type="paragraph" w:customStyle="1" w:styleId="TableParagraph">
    <w:name w:val="Table Paragraph"/>
    <w:basedOn w:val="Normal"/>
    <w:uiPriority w:val="99"/>
    <w:rsid w:val="007678A2"/>
  </w:style>
  <w:style w:type="paragraph" w:styleId="PlainText">
    <w:name w:val="Plain Text"/>
    <w:basedOn w:val="Normal"/>
    <w:link w:val="PlainTextChar"/>
    <w:uiPriority w:val="99"/>
    <w:rsid w:val="00C73FEA"/>
    <w:pPr>
      <w:widowControl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73FEA"/>
    <w:rPr>
      <w:rFonts w:ascii="Courier New" w:hAnsi="Courier New" w:cs="Courier New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rsid w:val="00CA456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CA456A"/>
    <w:pPr>
      <w:widowControl/>
      <w:spacing w:after="200" w:line="276" w:lineRule="auto"/>
      <w:ind w:left="720"/>
    </w:pPr>
    <w:rPr>
      <w:rFonts w:ascii="Calibri" w:hAnsi="Calibri" w:cs="Calibri"/>
      <w:lang w:val="ru-RU" w:eastAsia="ru-RU"/>
    </w:rPr>
  </w:style>
  <w:style w:type="paragraph" w:styleId="NormalWeb">
    <w:name w:val="Normal (Web)"/>
    <w:basedOn w:val="Normal"/>
    <w:uiPriority w:val="99"/>
    <w:rsid w:val="00191000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191000"/>
    <w:rPr>
      <w:spacing w:val="3"/>
      <w:sz w:val="18"/>
      <w:szCs w:val="18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191000"/>
    <w:pPr>
      <w:shd w:val="clear" w:color="auto" w:fill="FFFFFF"/>
      <w:spacing w:line="343" w:lineRule="exact"/>
      <w:ind w:hanging="880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7">
    <w:name w:val="Основной текст + 7"/>
    <w:aliases w:val="5 pt,Интервал 0 pt"/>
    <w:basedOn w:val="a"/>
    <w:uiPriority w:val="99"/>
    <w:rsid w:val="00191000"/>
    <w:rPr>
      <w:color w:val="000000"/>
      <w:spacing w:val="1"/>
      <w:w w:val="100"/>
      <w:position w:val="0"/>
      <w:sz w:val="15"/>
      <w:szCs w:val="15"/>
      <w:u w:val="none"/>
      <w:lang w:val="ru-RU"/>
    </w:rPr>
  </w:style>
  <w:style w:type="paragraph" w:styleId="BodyTextIndent3">
    <w:name w:val="Body Text Indent 3"/>
    <w:basedOn w:val="Normal"/>
    <w:link w:val="BodyTextIndent3Char"/>
    <w:uiPriority w:val="99"/>
    <w:rsid w:val="00191000"/>
    <w:pPr>
      <w:widowControl/>
      <w:spacing w:after="120"/>
      <w:ind w:left="283"/>
    </w:pPr>
    <w:rPr>
      <w:sz w:val="16"/>
      <w:szCs w:val="16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91000"/>
    <w:rPr>
      <w:rFonts w:ascii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cont.ru/efd/2786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cont.ru/efd/278249" TargetMode="External"/><Relationship Id="rId5" Type="http://schemas.openxmlformats.org/officeDocument/2006/relationships/hyperlink" Target="http://rucont.ru/efd/2589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7</Pages>
  <Words>1748</Words>
  <Characters>9967</Characters>
  <Application>Microsoft Office Outlook</Application>
  <DocSecurity>0</DocSecurity>
  <Lines>0</Lines>
  <Paragraphs>0</Paragraphs>
  <ScaleCrop>false</ScaleCrop>
  <Company>ИжГСХА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Priem6</dc:creator>
  <cp:keywords/>
  <dc:description/>
  <cp:lastModifiedBy>Приёмная комиссия</cp:lastModifiedBy>
  <cp:revision>17</cp:revision>
  <cp:lastPrinted>2016-05-13T08:25:00Z</cp:lastPrinted>
  <dcterms:created xsi:type="dcterms:W3CDTF">2016-03-18T05:39:00Z</dcterms:created>
  <dcterms:modified xsi:type="dcterms:W3CDTF">2016-05-13T08:26:00Z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