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92" w:rsidRPr="00B73ED2" w:rsidRDefault="00B73ED2" w:rsidP="0099477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ED2">
        <w:rPr>
          <w:rFonts w:ascii="Times New Roman" w:hAnsi="Times New Roman" w:cs="Times New Roman"/>
          <w:sz w:val="32"/>
          <w:szCs w:val="32"/>
        </w:rPr>
        <w:t>Академия не принимает документы посредством федеральной государственной информационной системы «Единый портал государственных и муниципальных услуг (функций)» (ЕПГУ)</w:t>
      </w:r>
      <w:r w:rsidR="00994770">
        <w:rPr>
          <w:rFonts w:ascii="Times New Roman" w:hAnsi="Times New Roman" w:cs="Times New Roman"/>
          <w:sz w:val="32"/>
          <w:szCs w:val="32"/>
        </w:rPr>
        <w:t>.</w:t>
      </w:r>
    </w:p>
    <w:sectPr w:rsidR="003A6092" w:rsidRPr="00B7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ED2"/>
    <w:rsid w:val="003A6092"/>
    <w:rsid w:val="00994770"/>
    <w:rsid w:val="00B7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izhgsha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3</cp:revision>
  <dcterms:created xsi:type="dcterms:W3CDTF">2020-10-30T08:52:00Z</dcterms:created>
  <dcterms:modified xsi:type="dcterms:W3CDTF">2020-10-30T08:54:00Z</dcterms:modified>
</cp:coreProperties>
</file>